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-415290</wp:posOffset>
                </wp:positionV>
                <wp:extent cx="5730875" cy="932180"/>
                <wp:effectExtent l="0" t="0" r="635" b="635"/>
                <wp:wrapNone/>
                <wp:docPr id="1026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5"/>
                      <wps:cNvSpPr txBox="1"/>
                      <wps:spPr>
                        <a:xfrm>
                          <a:off x="0" y="0"/>
                          <a:ext cx="57308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納税が困難な方へのお知らせです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-32.700000000000003pt;mso-position-vertical-relative:text;mso-position-horizontal-relative:margin;v-text-anchor:top;position:absolute;height:73.400000000000006pt;mso-wrap-distance-top:0pt;width:451.25pt;mso-wrap-distance-left:9pt;margin-left:0.75pt;z-index:5;" o:spid="_x0000_s1026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納税が困難な方へのお知らせです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21590</wp:posOffset>
                </wp:positionV>
                <wp:extent cx="6229350" cy="495300"/>
                <wp:effectExtent l="635" t="635" r="29845" b="10795"/>
                <wp:wrapNone/>
                <wp:docPr id="1027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4"/>
                      <wps:cNvSpPr/>
                      <wps:spPr>
                        <a:xfrm>
                          <a:off x="0" y="0"/>
                          <a:ext cx="622935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4" style="mso-wrap-distance-right:9pt;mso-wrap-distance-bottom:0pt;margin-top:1.7pt;mso-position-vertical-relative:text;mso-position-horizontal-relative:text;position:absolute;height:39pt;mso-wrap-distance-top:0pt;width:490.5pt;mso-wrap-distance-left:9pt;margin-left:-18.39pt;z-index:4;" o:spid="_x0000_s1027" o:allowincell="t" o:allowoverlap="t" filled="t" fillcolor="#d9d9d9 [2732]" stroked="t" strokecolor="#32528f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b w:val="1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等に係る収入に相当の減少があり，納期を迎える市税等の納付が困難な場合や，市税等を納付することにより事業の継続が困難な場合，「徴収猶予」及び「換価の猶予」という制度があり，猶予期間中は，納付計画による分割納付により，事業の状況に応じて計画的に納付することが可能ですので，早めにご相談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  <w:sz w:val="24"/>
          <w:bdr w:val="single" w:color="auto" w:sz="4" w:space="0"/>
          <w:shd w:val="pct15" w:color="auto" w:fill="FFFFFF"/>
        </w:rPr>
      </w:pPr>
      <w:r>
        <w:rPr>
          <w:rFonts w:hint="eastAsia" w:ascii="ＭＳ ゴシック" w:hAnsi="ＭＳ ゴシック" w:eastAsia="ＭＳ ゴシック"/>
          <w:b w:val="1"/>
          <w:sz w:val="24"/>
          <w:bdr w:val="single" w:color="auto" w:sz="4" w:space="0"/>
          <w:shd w:val="pct15" w:color="auto" w:fill="FFFFFF"/>
        </w:rPr>
        <w:t>◎徴収猶予（地方税法第</w:t>
      </w:r>
      <w:r>
        <w:rPr>
          <w:rFonts w:hint="eastAsia" w:ascii="ＭＳ ゴシック" w:hAnsi="ＭＳ ゴシック" w:eastAsia="ＭＳ ゴシック"/>
          <w:b w:val="1"/>
          <w:sz w:val="24"/>
          <w:bdr w:val="single" w:color="auto" w:sz="4" w:space="0"/>
          <w:shd w:val="pct15" w:color="auto" w:fill="FFFFFF"/>
        </w:rPr>
        <w:t>15</w:t>
      </w:r>
      <w:r>
        <w:rPr>
          <w:rFonts w:hint="eastAsia" w:ascii="ＭＳ ゴシック" w:hAnsi="ＭＳ ゴシック" w:eastAsia="ＭＳ ゴシック"/>
          <w:b w:val="1"/>
          <w:sz w:val="24"/>
          <w:bdr w:val="single" w:color="auto" w:sz="4" w:space="0"/>
          <w:shd w:val="pct15" w:color="auto" w:fill="FFFFFF"/>
        </w:rPr>
        <w:t>条）について</w:t>
      </w:r>
    </w:p>
    <w:p>
      <w:pPr>
        <w:pStyle w:val="0"/>
        <w:ind w:firstLine="241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【申請の要件】</w:t>
      </w:r>
    </w:p>
    <w:p>
      <w:pPr>
        <w:pStyle w:val="0"/>
        <w:ind w:left="420" w:leftChars="200" w:firstLine="240" w:firstLineChars="1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納税者が，次の１から４の要件に基づき，市税等を一時に納付できないと認められる場合に申請が可能です。</w:t>
      </w:r>
    </w:p>
    <w:p>
      <w:pPr>
        <w:pStyle w:val="0"/>
        <w:ind w:firstLine="723" w:firstLineChars="300"/>
        <w:jc w:val="left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１　災害等により財産に損失があったとき</w:t>
      </w:r>
    </w:p>
    <w:p>
      <w:pPr>
        <w:pStyle w:val="0"/>
        <w:ind w:left="960" w:hanging="960" w:hangingChars="4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感染症の患者が発生した施設で消毒により，備品や資産を廃棄したなど</w:t>
      </w: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sz w:val="24"/>
        </w:rPr>
        <w:t>　２　納税者等が病気にかかったとき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納税者又は生計を一にする親族が病気にかかったなど</w:t>
      </w: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ゴシック" w:hAnsi="ＭＳ ゴシック" w:eastAsia="ＭＳ ゴシック"/>
          <w:b w:val="1"/>
          <w:sz w:val="24"/>
        </w:rPr>
        <w:t>３　事業を廃止し，又は休止した場合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感染症に伴いキャンセルが相次ぎ，休廃業したなど</w:t>
      </w: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sz w:val="24"/>
        </w:rPr>
        <w:t>　４　事業に著しい損害を受けた場合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感染症に伴いキャンセルが相次ぎ，食材などに損害を受けたなど</w:t>
      </w:r>
    </w:p>
    <w:p>
      <w:pPr>
        <w:pStyle w:val="0"/>
        <w:ind w:left="240" w:hanging="240" w:hangingChars="1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sz w:val="24"/>
        </w:rPr>
        <w:t>【提出期限】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原則として納期限内ですが，納期限後も申請書を提出することができます。</w:t>
      </w:r>
    </w:p>
    <w:p>
      <w:pPr>
        <w:pStyle w:val="0"/>
        <w:ind w:left="240" w:hanging="240" w:hangingChars="1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sz w:val="24"/>
        </w:rPr>
        <w:t>【猶予額】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納付ができないと認められる範囲の額となります。</w:t>
      </w:r>
    </w:p>
    <w:p>
      <w:pPr>
        <w:pStyle w:val="0"/>
        <w:ind w:left="240" w:hanging="240" w:hangingChars="1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sz w:val="24"/>
        </w:rPr>
        <w:t>【猶予期間】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  <w:u w:val="single" w:color="auto"/>
        </w:rPr>
        <w:t>１年以内。申請により２年まで延長可能です。</w:t>
      </w:r>
    </w:p>
    <w:p>
      <w:pPr>
        <w:pStyle w:val="0"/>
        <w:ind w:left="240" w:hanging="240" w:hangingChars="1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sz w:val="24"/>
        </w:rPr>
        <w:t>【提出書類】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申請書のほか，次の書類の提出が必要です。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・事実を証するに足りる書類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・財産目録その他資産及び負債の状況を明らかにする書類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・収支及び預貯金残高を明らかにする書類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・１年間の収支実績及び見込みを明らかにする書類</w:t>
      </w:r>
    </w:p>
    <w:p>
      <w:pPr>
        <w:pStyle w:val="0"/>
        <w:ind w:left="240" w:hanging="240" w:hangingChars="1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sz w:val="24"/>
        </w:rPr>
        <w:t>【延滞金】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猶予申請中の延滞金は，全部又は一部が免除されます。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00" w:hanging="400" w:hangingChars="200"/>
        <w:jc w:val="right"/>
        <w:rPr>
          <w:rFonts w:hint="default" w:ascii="ＭＳ ゴシック" w:hAnsi="ＭＳ ゴシック" w:eastAsia="ＭＳ ゴシック"/>
          <w:b w:val="1"/>
          <w:sz w:val="20"/>
        </w:rPr>
      </w:pPr>
      <w:r>
        <w:rPr>
          <w:rFonts w:hint="default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1838325</wp:posOffset>
                </wp:positionH>
                <wp:positionV relativeFrom="paragraph">
                  <wp:posOffset>346710</wp:posOffset>
                </wp:positionV>
                <wp:extent cx="1828800" cy="1828800"/>
                <wp:effectExtent l="0" t="0" r="635" b="635"/>
                <wp:wrapNone/>
                <wp:docPr id="1028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1"/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left="720" w:hanging="720" w:hangingChars="20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指宿市役所　税務課</w:t>
                            </w:r>
                          </w:p>
                        </w:txbxContent>
                      </wps:txbx>
                      <wps:bodyPr rot="0" vertOverflow="overflow" horzOverflow="overflow" wrap="non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27.3pt;mso-position-vertical-relative:text;mso-position-horizontal-relative:margin;v-text-anchor:top;position:absolute;height:144pt;mso-wrap-distance-top:0pt;width:144pt;mso-wrap-style:none;mso-wrap-distance-left:9pt;margin-left:144.75pt;z-index:2;" o:spid="_x0000_s1028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ind w:left="720" w:hanging="720" w:hangingChars="20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指宿市役所　税務課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sz w:val="20"/>
        </w:rPr>
        <w:t>「換価の猶予」については，裏面をご覧ください。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41" w:hanging="241" w:hangingChars="100"/>
        <w:rPr>
          <w:rFonts w:hint="default" w:ascii="ＭＳ ゴシック" w:hAnsi="ＭＳ ゴシック" w:eastAsia="ＭＳ ゴシック"/>
          <w:b w:val="1"/>
          <w:sz w:val="24"/>
          <w:bdr w:val="single" w:color="auto" w:sz="4" w:space="0"/>
          <w:shd w:val="pct15" w:color="auto" w:fill="FFFFFF"/>
        </w:rPr>
      </w:pPr>
      <w:r>
        <w:rPr>
          <w:rFonts w:hint="eastAsia" w:ascii="ＭＳ ゴシック" w:hAnsi="ＭＳ ゴシック" w:eastAsia="ＭＳ ゴシック"/>
          <w:b w:val="1"/>
          <w:sz w:val="24"/>
          <w:bdr w:val="single" w:color="auto" w:sz="4" w:space="0"/>
          <w:shd w:val="pct15" w:color="auto" w:fill="FFFFFF"/>
        </w:rPr>
        <w:t>◎換価の猶予（地方税法第</w:t>
      </w:r>
      <w:r>
        <w:rPr>
          <w:rFonts w:hint="eastAsia" w:ascii="ＭＳ ゴシック" w:hAnsi="ＭＳ ゴシック" w:eastAsia="ＭＳ ゴシック"/>
          <w:b w:val="1"/>
          <w:sz w:val="24"/>
          <w:bdr w:val="single" w:color="auto" w:sz="4" w:space="0"/>
          <w:shd w:val="pct15" w:color="auto" w:fill="FFFFFF"/>
        </w:rPr>
        <w:t>15</w:t>
      </w:r>
      <w:r>
        <w:rPr>
          <w:rFonts w:hint="eastAsia" w:ascii="ＭＳ ゴシック" w:hAnsi="ＭＳ ゴシック" w:eastAsia="ＭＳ ゴシック"/>
          <w:b w:val="1"/>
          <w:sz w:val="24"/>
          <w:bdr w:val="single" w:color="auto" w:sz="4" w:space="0"/>
          <w:shd w:val="pct15" w:color="auto" w:fill="FFFFFF"/>
        </w:rPr>
        <w:t>条の６）について</w:t>
      </w:r>
    </w:p>
    <w:p>
      <w:pPr>
        <w:pStyle w:val="0"/>
        <w:ind w:left="210" w:leftChars="1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【申請の要件】</w:t>
      </w:r>
    </w:p>
    <w:p>
      <w:pPr>
        <w:pStyle w:val="0"/>
        <w:ind w:left="420" w:leftChars="200" w:firstLine="240" w:firstLineChars="1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納期が到来する市税等を納付することで，事業の継続又は生活の維持を困難にする場合に申請が可能です。</w:t>
      </w:r>
    </w:p>
    <w:p>
      <w:pPr>
        <w:pStyle w:val="0"/>
        <w:ind w:left="240" w:hanging="240" w:hangingChars="1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sz w:val="24"/>
        </w:rPr>
        <w:t>【提出期限】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納期限から６月以内であれば申請書を提出することができます。</w:t>
      </w:r>
    </w:p>
    <w:p>
      <w:pPr>
        <w:pStyle w:val="0"/>
        <w:ind w:left="240" w:hanging="240" w:hangingChars="1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sz w:val="24"/>
        </w:rPr>
        <w:t>【猶予額】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納付ができないと認められる範囲の額となります。</w:t>
      </w:r>
    </w:p>
    <w:p>
      <w:pPr>
        <w:pStyle w:val="0"/>
        <w:ind w:left="240" w:hanging="240" w:hangingChars="1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sz w:val="24"/>
        </w:rPr>
        <w:t>【猶予期間】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</w:t>
      </w:r>
      <w:r>
        <w:rPr>
          <w:rFonts w:hint="eastAsia" w:ascii="ＭＳ 明朝" w:hAnsi="ＭＳ 明朝" w:eastAsia="ＭＳ 明朝"/>
          <w:sz w:val="24"/>
          <w:u w:val="single" w:color="auto"/>
        </w:rPr>
        <w:t>１年以内。申請により２年まで延長可能です。</w:t>
      </w:r>
    </w:p>
    <w:p>
      <w:pPr>
        <w:pStyle w:val="0"/>
        <w:ind w:left="240" w:hanging="240" w:hangingChars="1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sz w:val="24"/>
        </w:rPr>
        <w:t>【提出書類】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申請書のほか，次の書類の提出が必要です。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・事実を証するに足りる書類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・財産目録その他資産及び負債の状況を明らかにする書類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・収支及び預貯金残高を明らかにする書類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・１年間の収支実績及び見込みを明らかにする書類</w:t>
      </w:r>
    </w:p>
    <w:p>
      <w:pPr>
        <w:pStyle w:val="0"/>
        <w:ind w:left="240" w:hanging="240" w:hangingChars="1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sz w:val="24"/>
        </w:rPr>
        <w:t>【督促】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督促状が発送され，督促手数料として１件当たり</w:t>
      </w:r>
      <w:r>
        <w:rPr>
          <w:rFonts w:hint="eastAsia" w:ascii="ＭＳ 明朝" w:hAnsi="ＭＳ 明朝" w:eastAsia="ＭＳ 明朝"/>
          <w:sz w:val="24"/>
        </w:rPr>
        <w:t>100</w:t>
      </w:r>
      <w:r>
        <w:rPr>
          <w:rFonts w:hint="eastAsia" w:ascii="ＭＳ 明朝" w:hAnsi="ＭＳ 明朝" w:eastAsia="ＭＳ 明朝"/>
          <w:sz w:val="24"/>
        </w:rPr>
        <w:t>円の納付が必要です。</w:t>
      </w:r>
    </w:p>
    <w:p>
      <w:pPr>
        <w:pStyle w:val="0"/>
        <w:ind w:left="240" w:hanging="240" w:hangingChars="1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sz w:val="24"/>
        </w:rPr>
        <w:t>【延滞金】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猶予申請中の延滞金は，全部又は一部が免除されます。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10" w:leftChars="100" w:firstLine="4337" w:firstLineChars="180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【問い合わせ先】</w:t>
      </w:r>
    </w:p>
    <w:p>
      <w:pPr>
        <w:pStyle w:val="0"/>
        <w:ind w:left="210" w:leftChars="100" w:firstLine="4800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〒</w:t>
      </w:r>
      <w:r>
        <w:rPr>
          <w:rFonts w:hint="eastAsia" w:ascii="ＭＳ 明朝" w:hAnsi="ＭＳ 明朝" w:eastAsia="ＭＳ 明朝"/>
          <w:sz w:val="24"/>
        </w:rPr>
        <w:t>891-0497</w:t>
      </w:r>
    </w:p>
    <w:p>
      <w:pPr>
        <w:pStyle w:val="0"/>
        <w:ind w:left="210" w:leftChars="100" w:firstLine="4800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鹿児島県指宿市十町</w:t>
      </w:r>
      <w:r>
        <w:rPr>
          <w:rFonts w:hint="eastAsia" w:ascii="ＭＳ 明朝" w:hAnsi="ＭＳ 明朝" w:eastAsia="ＭＳ 明朝"/>
          <w:sz w:val="24"/>
        </w:rPr>
        <w:t>2424</w:t>
      </w:r>
      <w:r>
        <w:rPr>
          <w:rFonts w:hint="eastAsia" w:ascii="ＭＳ 明朝" w:hAnsi="ＭＳ 明朝" w:eastAsia="ＭＳ 明朝"/>
          <w:sz w:val="24"/>
        </w:rPr>
        <w:t>番地</w:t>
      </w:r>
    </w:p>
    <w:p>
      <w:pPr>
        <w:pStyle w:val="0"/>
        <w:ind w:left="210" w:leftChars="100" w:firstLine="4800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指宿市役所税務課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納税係（９番窓口）</w:t>
      </w:r>
    </w:p>
    <w:p>
      <w:pPr>
        <w:pStyle w:val="0"/>
        <w:ind w:left="210" w:leftChars="100" w:firstLine="4800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　</w:t>
      </w:r>
      <w:r>
        <w:rPr>
          <w:rFonts w:hint="eastAsia" w:ascii="ＭＳ 明朝" w:hAnsi="ＭＳ 明朝" w:eastAsia="ＭＳ 明朝"/>
          <w:sz w:val="24"/>
        </w:rPr>
        <w:t>0993-22-2111</w:t>
      </w:r>
    </w:p>
    <w:p>
      <w:pPr>
        <w:pStyle w:val="0"/>
        <w:ind w:left="210" w:leftChars="100" w:firstLine="4830" w:firstLineChars="2300"/>
        <w:rPr>
          <w:rFonts w:hint="default" w:ascii="ＭＳ 明朝" w:hAnsi="ＭＳ 明朝" w:eastAsia="ＭＳ 明朝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1838325</wp:posOffset>
                </wp:positionH>
                <wp:positionV relativeFrom="paragraph">
                  <wp:posOffset>808990</wp:posOffset>
                </wp:positionV>
                <wp:extent cx="1828800" cy="1828800"/>
                <wp:effectExtent l="0" t="0" r="635" b="635"/>
                <wp:wrapNone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left="720" w:hanging="720" w:hangingChars="20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指宿市役所　税務課</w:t>
                            </w:r>
                          </w:p>
                        </w:txbxContent>
                      </wps:txbx>
                      <wps:bodyPr rot="0" vertOverflow="overflow" horzOverflow="overflow" wrap="non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63.7pt;mso-position-vertical-relative:text;mso-position-horizontal-relative:margin;v-text-anchor:top;position:absolute;height:144pt;mso-wrap-distance-top:0pt;width:144pt;mso-wrap-style:none;mso-wrap-distance-left:9pt;margin-left:144.75pt;z-index:3;" o:spid="_x0000_s1029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ind w:left="720" w:hanging="720" w:hangingChars="200"/>
                        <w:jc w:val="center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指宿市役所　税務課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FAX</w:t>
      </w:r>
      <w:r>
        <w:rPr>
          <w:rFonts w:hint="default" w:ascii="ＭＳ 明朝" w:hAnsi="ＭＳ 明朝" w:eastAsia="ＭＳ 明朝"/>
          <w:sz w:val="24"/>
        </w:rPr>
        <w:t xml:space="preserve">   </w:t>
      </w:r>
      <w:r>
        <w:rPr>
          <w:rFonts w:hint="eastAsia" w:ascii="ＭＳ 明朝" w:hAnsi="ＭＳ 明朝" w:eastAsia="ＭＳ 明朝"/>
          <w:sz w:val="24"/>
        </w:rPr>
        <w:t>0993-24-4342</w:t>
      </w:r>
    </w:p>
    <w:sectPr>
      <w:footerReference r:id="rId5" w:type="default"/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 w:ascii="HG丸ｺﾞｼｯｸM-PRO" w:hAnsi="HG丸ｺﾞｼｯｸM-PRO" w:eastAsia="HG丸ｺﾞｼｯｸM-PRO"/>
        <w:sz w:val="32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486</TotalTime>
  <Pages>2</Pages>
  <Words>8</Words>
  <Characters>1101</Characters>
  <Application>JUST Note</Application>
  <Lines>77</Lines>
  <Paragraphs>57</Paragraphs>
  <CharactersWithSpaces>1211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指宿市役所</cp:lastModifiedBy>
  <cp:lastPrinted>2023-03-13T23:58:35Z</cp:lastPrinted>
  <dcterms:created xsi:type="dcterms:W3CDTF">2021-05-27T01:41:00Z</dcterms:created>
  <dcterms:modified xsi:type="dcterms:W3CDTF">2023-03-14T00:00:49Z</dcterms:modified>
  <cp:revision>16</cp:revision>
</cp:coreProperties>
</file>