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第２号様式（第４条関係）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誓　約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私は，指宿市の住民として定住の意思をもって居住します。ただし，指宿市定住促進のための住宅の新築・購入支援に関する条例第６条第１項各号のいずれかに該当することとなったときは，指宿市定住促進のための住宅の新築・購入支援に関する条例施行規則第６条第２項に規定する金額を返還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　月　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　　　　　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指宿市長　　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168</Characters>
  <Application>JUST Note</Application>
  <Lines>17</Lines>
  <Paragraphs>8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IB2015267</dc:creator>
  <cp:lastModifiedBy>指宿市役所</cp:lastModifiedBy>
  <cp:lastPrinted>2022-02-18T05:45:00Z</cp:lastPrinted>
  <dcterms:created xsi:type="dcterms:W3CDTF">2021-04-22T02:11:00Z</dcterms:created>
  <dcterms:modified xsi:type="dcterms:W3CDTF">2025-11-11T08:18:40Z</dcterms:modified>
  <cp:revision>5</cp:revision>
</cp:coreProperties>
</file>