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（様式第７号）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企　画　提　案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　観光交流人口拡大業務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2"/>
        </w:rPr>
        <w:t>仕様書の「５</w:t>
      </w:r>
      <w:r>
        <w:rPr>
          <w:rFonts w:hint="eastAsia" w:ascii="游明朝" w:hAnsi="游明朝" w:eastAsia="游明朝"/>
          <w:kern w:val="0"/>
          <w:sz w:val="22"/>
        </w:rPr>
        <w:t xml:space="preserve"> </w:t>
      </w:r>
      <w:r>
        <w:rPr>
          <w:rFonts w:hint="eastAsia" w:ascii="游明朝" w:hAnsi="游明朝" w:eastAsia="游明朝"/>
          <w:kern w:val="0"/>
          <w:sz w:val="22"/>
        </w:rPr>
        <w:t>業務内容」を踏まえて，事業ごとに提案内容を記載してください。また，記載にあたっては，ページが不足する場合はページを追加して記載してください。提案内容を分かりやすく表現する目的で，事業項目の番号・事業名以外の部分はフォントのサイズや色を変更したり，写真や図を添付しても差し支えありません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23"/>
      </w:tblGrid>
      <w:tr>
        <w:trPr>
          <w:trHeight w:val="703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申込事業者名</w:t>
            </w:r>
          </w:p>
        </w:tc>
        <w:tc>
          <w:tcPr>
            <w:tcW w:w="7123" w:type="dxa"/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>１</w:t>
      </w: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color w:val="auto"/>
          <w:kern w:val="0"/>
          <w:sz w:val="22"/>
        </w:rPr>
        <w:t>外国人旅行者対応の商品造成および多言語プロモーション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２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スポーツ合宿等誘致に向けた体制整備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３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地域産品（農産物・加工品）の販路拡大支援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ゴシック" w:hAnsi="游ゴシック" w:eastAsia="游ゴシック"/>
          <w:b w:val="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>４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二次交通のリデザインに向けた検討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jc w:val="left"/>
        <w:rPr>
          <w:rFonts w:hint="eastAsia" w:ascii="游明朝" w:hAnsi="游明朝" w:eastAsia="游明朝"/>
          <w:kern w:val="0"/>
          <w:sz w:val="18"/>
        </w:rPr>
      </w:pPr>
      <w:r>
        <w:rPr>
          <w:rFonts w:hint="eastAsia" w:ascii="游ゴシック" w:hAnsi="游ゴシック" w:eastAsia="游ゴシック"/>
          <w:b w:val="1"/>
          <w:kern w:val="0"/>
          <w:sz w:val="22"/>
        </w:rPr>
        <w:t xml:space="preserve">5 </w:t>
      </w:r>
      <w:r>
        <w:rPr>
          <w:rFonts w:hint="eastAsia" w:ascii="游ゴシック" w:hAnsi="游ゴシック" w:eastAsia="游ゴシック"/>
          <w:b w:val="1"/>
          <w:kern w:val="0"/>
          <w:sz w:val="22"/>
        </w:rPr>
        <w:t>戦略的な情報発信および効果検証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841</TotalTime>
  <Pages>1</Pages>
  <Words>1</Words>
  <Characters>281</Characters>
  <Application>JUST Note</Application>
  <Lines>29</Lines>
  <Paragraphs>10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2026-03-27T00:45:30Z</dcterms:modified>
  <cp:revision>47</cp:revision>
</cp:coreProperties>
</file>