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spacing w:line="105" w:lineRule="exact"/>
        <w:rPr>
          <w:rFonts w:hint="default"/>
          <w:spacing w:val="0"/>
          <w:sz w:val="21"/>
        </w:rPr>
      </w:pPr>
    </w:p>
    <w:tbl>
      <w:tblPr>
        <w:tblStyle w:val="11"/>
        <w:tblW w:w="3136" w:type="dxa"/>
        <w:tblInd w:w="7083" w:type="dxa"/>
        <w:tblLayout w:type="fixed"/>
        <w:tblCellMar>
          <w:left w:w="18" w:type="dxa"/>
          <w:right w:w="18" w:type="dxa"/>
        </w:tblCellMar>
        <w:tblLook w:firstRow="0" w:lastRow="0" w:firstColumn="0" w:lastColumn="0" w:noHBand="0" w:noVBand="0" w:val="0000"/>
      </w:tblPr>
      <w:tblGrid>
        <w:gridCol w:w="3136"/>
      </w:tblGrid>
      <w:tr>
        <w:trPr>
          <w:trHeight w:val="1054" w:hRule="exact"/>
        </w:trPr>
        <w:tc>
          <w:tcPr>
            <w:tcW w:w="313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320" w:lineRule="exact"/>
              <w:ind w:firstLine="197" w:firstLineChars="51"/>
              <w:rPr>
                <w:rFonts w:hint="default" w:ascii="ＭＳ ゴシック" w:hAnsi="ＭＳ ゴシック"/>
                <w:b w:val="1"/>
                <w:spacing w:val="53"/>
                <w:sz w:val="28"/>
              </w:rPr>
            </w:pPr>
            <w:r>
              <w:rPr>
                <w:rFonts w:hint="eastAsia" w:ascii="ＭＳ ゴシック" w:hAnsi="ＭＳ ゴシック"/>
                <w:b w:val="1"/>
                <w:spacing w:val="53"/>
                <w:sz w:val="28"/>
              </w:rPr>
              <w:t>№６</w:t>
            </w:r>
            <w:r>
              <w:rPr>
                <w:rFonts w:hint="eastAsia" w:ascii="ＭＳ ゴシック" w:hAnsi="ＭＳ ゴシック"/>
                <w:b w:val="1"/>
                <w:spacing w:val="53"/>
                <w:sz w:val="28"/>
              </w:rPr>
              <w:t>-</w:t>
            </w:r>
            <w:r>
              <w:rPr>
                <w:rFonts w:hint="eastAsia" w:ascii="ＭＳ ゴシック" w:hAnsi="ＭＳ ゴシック"/>
                <w:b w:val="1"/>
                <w:spacing w:val="53"/>
                <w:sz w:val="28"/>
              </w:rPr>
              <w:t>１</w:t>
            </w:r>
          </w:p>
          <w:p>
            <w:pPr>
              <w:pStyle w:val="15"/>
              <w:spacing w:before="94" w:beforeLines="0" w:beforeAutospacing="0" w:line="320" w:lineRule="exact"/>
              <w:jc w:val="center"/>
              <w:rPr>
                <w:rFonts w:hint="default" w:ascii="ＭＳ ゴシック" w:hAnsi="ＭＳ ゴシック"/>
                <w:b w:val="1"/>
                <w:spacing w:val="53"/>
                <w:sz w:val="28"/>
              </w:rPr>
            </w:pPr>
            <w:r>
              <w:rPr>
                <w:rFonts w:hint="eastAsia" w:ascii="ＭＳ ゴシック" w:hAnsi="ＭＳ ゴシック"/>
                <w:b w:val="1"/>
                <w:spacing w:val="53"/>
                <w:sz w:val="28"/>
              </w:rPr>
              <w:t>社会福祉協議会</w:t>
            </w:r>
          </w:p>
          <w:p>
            <w:pPr>
              <w:pStyle w:val="15"/>
              <w:spacing w:before="94" w:beforeLines="0" w:beforeAutospacing="0" w:line="320" w:lineRule="exact"/>
              <w:jc w:val="center"/>
              <w:rPr>
                <w:rFonts w:hint="default" w:ascii="ＭＳ ゴシック" w:hAnsi="ＭＳ ゴシック"/>
                <w:b w:val="1"/>
                <w:spacing w:val="53"/>
                <w:sz w:val="24"/>
              </w:rPr>
            </w:pPr>
          </w:p>
        </w:tc>
      </w:tr>
    </w:tbl>
    <w:p>
      <w:pPr>
        <w:pStyle w:val="15"/>
        <w:spacing w:line="94" w:lineRule="exact"/>
        <w:rPr>
          <w:rFonts w:hint="default"/>
          <w:spacing w:val="0"/>
          <w:sz w:val="21"/>
        </w:rPr>
      </w:pPr>
    </w:p>
    <w:p>
      <w:pPr>
        <w:pStyle w:val="15"/>
        <w:spacing w:line="94" w:lineRule="exact"/>
        <w:rPr>
          <w:rFonts w:hint="default"/>
          <w:spacing w:val="0"/>
          <w:sz w:val="21"/>
        </w:rPr>
      </w:pPr>
    </w:p>
    <w:p>
      <w:pPr>
        <w:pStyle w:val="15"/>
        <w:spacing w:line="94" w:lineRule="exact"/>
        <w:rPr>
          <w:rFonts w:hint="default"/>
          <w:spacing w:val="0"/>
          <w:sz w:val="21"/>
        </w:rPr>
      </w:pPr>
    </w:p>
    <w:p>
      <w:pPr>
        <w:pStyle w:val="15"/>
        <w:spacing w:line="396" w:lineRule="exact"/>
        <w:jc w:val="center"/>
        <w:rPr>
          <w:rFonts w:hint="default" w:ascii="ＭＳ ゴシック" w:hAnsi="ＭＳ ゴシック"/>
          <w:b w:val="1"/>
          <w:spacing w:val="66"/>
          <w:sz w:val="40"/>
        </w:rPr>
      </w:pPr>
      <w:r>
        <w:rPr>
          <w:rFonts w:hint="eastAsia" w:ascii="ＭＳ ゴシック" w:hAnsi="ＭＳ ゴシック"/>
          <w:b w:val="1"/>
          <w:spacing w:val="66"/>
          <w:sz w:val="40"/>
        </w:rPr>
        <w:t>令和８年度</w:t>
      </w:r>
    </w:p>
    <w:p>
      <w:pPr>
        <w:pStyle w:val="15"/>
        <w:spacing w:line="396" w:lineRule="exact"/>
        <w:rPr>
          <w:rFonts w:hint="default"/>
          <w:spacing w:val="0"/>
        </w:rPr>
      </w:pPr>
    </w:p>
    <w:p>
      <w:pPr>
        <w:pStyle w:val="15"/>
        <w:spacing w:line="396" w:lineRule="exact"/>
        <w:jc w:val="center"/>
        <w:rPr>
          <w:rFonts w:hint="default"/>
          <w:b w:val="1"/>
          <w:spacing w:val="0"/>
          <w:sz w:val="40"/>
        </w:rPr>
      </w:pPr>
      <w:r>
        <w:rPr>
          <w:rFonts w:hint="eastAsia"/>
          <w:b w:val="1"/>
          <w:spacing w:val="0"/>
          <w:sz w:val="40"/>
        </w:rPr>
        <w:t>社会福祉協議会自主点検表（指宿市）</w:t>
      </w:r>
    </w:p>
    <w:p>
      <w:pPr>
        <w:pStyle w:val="15"/>
        <w:spacing w:line="220" w:lineRule="exact"/>
        <w:rPr>
          <w:rFonts w:hint="default"/>
          <w:spacing w:val="0"/>
        </w:rPr>
      </w:pPr>
    </w:p>
    <w:p>
      <w:pPr>
        <w:pStyle w:val="15"/>
        <w:spacing w:line="220" w:lineRule="exact"/>
        <w:rPr>
          <w:rFonts w:hint="default"/>
          <w:spacing w:val="0"/>
        </w:rPr>
      </w:pPr>
    </w:p>
    <w:p>
      <w:pPr>
        <w:pStyle w:val="15"/>
        <w:rPr>
          <w:rFonts w:hint="default"/>
          <w:spacing w:val="0"/>
        </w:rPr>
      </w:pPr>
    </w:p>
    <w:p>
      <w:pPr>
        <w:pStyle w:val="15"/>
        <w:spacing w:line="105" w:lineRule="exact"/>
        <w:rPr>
          <w:rFonts w:hint="default"/>
          <w:spacing w:val="0"/>
          <w:sz w:val="21"/>
        </w:rPr>
      </w:pPr>
    </w:p>
    <w:tbl>
      <w:tblPr>
        <w:tblStyle w:val="11"/>
        <w:tblW w:w="8566" w:type="dxa"/>
        <w:jc w:val="center"/>
        <w:tblInd w:w="0" w:type="dxa"/>
        <w:tblLayout w:type="fixed"/>
        <w:tblCellMar>
          <w:left w:w="18" w:type="dxa"/>
          <w:right w:w="18" w:type="dxa"/>
        </w:tblCellMar>
        <w:tblLook w:firstRow="0" w:lastRow="0" w:firstColumn="0" w:lastColumn="0" w:noHBand="0" w:noVBand="0" w:val="0000"/>
      </w:tblPr>
      <w:tblGrid>
        <w:gridCol w:w="1584"/>
        <w:gridCol w:w="1296"/>
        <w:gridCol w:w="5686"/>
      </w:tblGrid>
      <w:tr>
        <w:trPr>
          <w:cantSplit/>
          <w:trHeight w:val="744" w:hRule="exact"/>
        </w:trPr>
        <w:tc>
          <w:tcPr>
            <w:tcW w:w="1584" w:type="dxa"/>
            <w:vMerge w:val="restart"/>
            <w:tcBorders>
              <w:top w:val="single" w:color="000000" w:sz="12" w:space="0"/>
              <w:left w:val="single" w:color="000000" w:sz="12" w:space="0"/>
              <w:bottom w:val="nil"/>
              <w:right w:val="nil"/>
              <w:tl2br w:val="none" w:color="auto" w:sz="0" w:space="0"/>
              <w:tr2bl w:val="none" w:color="auto" w:sz="0" w:space="0"/>
            </w:tcBorders>
            <w:vAlign w:val="center"/>
          </w:tcPr>
          <w:p>
            <w:pPr>
              <w:pStyle w:val="15"/>
              <w:spacing w:line="240" w:lineRule="auto"/>
              <w:jc w:val="center"/>
              <w:rPr>
                <w:rFonts w:hint="default"/>
                <w:spacing w:val="0"/>
                <w:sz w:val="21"/>
              </w:rPr>
            </w:pPr>
            <w:r>
              <w:rPr>
                <w:rFonts w:hint="eastAsia" w:ascii="ＭＳ ゴシック" w:hAnsi="ＭＳ ゴシック"/>
                <w:spacing w:val="39"/>
                <w:sz w:val="21"/>
              </w:rPr>
              <w:t>法　　人</w:t>
            </w:r>
          </w:p>
        </w:tc>
        <w:tc>
          <w:tcPr>
            <w:tcW w:w="129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spacing w:val="0"/>
                <w:sz w:val="21"/>
              </w:rPr>
            </w:pPr>
            <w:r>
              <w:rPr>
                <w:rFonts w:hint="eastAsia" w:ascii="ＭＳ ゴシック" w:hAnsi="ＭＳ ゴシック"/>
                <w:spacing w:val="39"/>
                <w:sz w:val="21"/>
              </w:rPr>
              <w:t>所在地</w:t>
            </w:r>
          </w:p>
        </w:tc>
        <w:tc>
          <w:tcPr>
            <w:tcW w:w="5686" w:type="dxa"/>
            <w:tcBorders>
              <w:top w:val="single" w:color="000000" w:sz="12" w:space="0"/>
              <w:left w:val="nil"/>
              <w:bottom w:val="single" w:color="000000" w:sz="12" w:space="0"/>
              <w:right w:val="single" w:color="000000" w:sz="12" w:space="0"/>
              <w:tl2br w:val="none" w:color="auto" w:sz="0" w:space="0"/>
              <w:tr2bl w:val="none" w:color="auto" w:sz="0" w:space="0"/>
            </w:tcBorders>
            <w:vAlign w:val="top"/>
          </w:tcPr>
          <w:p>
            <w:pPr>
              <w:pStyle w:val="15"/>
              <w:spacing w:before="94" w:beforeLines="0" w:beforeAutospacing="0" w:line="199" w:lineRule="exact"/>
              <w:rPr>
                <w:rFonts w:hint="default"/>
                <w:spacing w:val="0"/>
                <w:sz w:val="21"/>
              </w:rPr>
            </w:pPr>
          </w:p>
          <w:p>
            <w:pPr>
              <w:pStyle w:val="15"/>
              <w:spacing w:before="94" w:beforeLines="0" w:beforeAutospacing="0" w:line="199" w:lineRule="exact"/>
              <w:rPr>
                <w:rFonts w:hint="default"/>
                <w:spacing w:val="0"/>
                <w:sz w:val="21"/>
              </w:rPr>
            </w:pPr>
          </w:p>
        </w:tc>
      </w:tr>
      <w:tr>
        <w:trPr>
          <w:cantSplit/>
          <w:trHeight w:val="713" w:hRule="exact"/>
        </w:trPr>
        <w:tc>
          <w:tcPr>
            <w:tcW w:w="1584" w:type="dxa"/>
            <w:vMerge w:val="continue"/>
            <w:tcBorders>
              <w:top w:val="nil"/>
              <w:left w:val="single" w:color="000000" w:sz="12" w:space="0"/>
              <w:bottom w:val="nil"/>
              <w:right w:val="nil"/>
              <w:tl2br w:val="none" w:color="auto" w:sz="0" w:space="0"/>
              <w:tr2bl w:val="none" w:color="auto" w:sz="0" w:space="0"/>
            </w:tcBorders>
            <w:vAlign w:val="top"/>
          </w:tcPr>
          <w:p>
            <w:pPr>
              <w:pStyle w:val="15"/>
              <w:wordWrap w:val="1"/>
              <w:spacing w:line="240" w:lineRule="auto"/>
              <w:rPr>
                <w:rFonts w:hint="default"/>
                <w:spacing w:val="0"/>
              </w:rPr>
            </w:pPr>
          </w:p>
        </w:tc>
        <w:tc>
          <w:tcPr>
            <w:tcW w:w="1296" w:type="dxa"/>
            <w:tcBorders>
              <w:top w:val="nil"/>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spacing w:val="0"/>
                <w:sz w:val="21"/>
              </w:rPr>
            </w:pPr>
            <w:r>
              <w:rPr>
                <w:rFonts w:hint="eastAsia" w:ascii="ＭＳ ゴシック" w:hAnsi="ＭＳ ゴシック"/>
                <w:spacing w:val="39"/>
                <w:sz w:val="21"/>
              </w:rPr>
              <w:t>名　称</w:t>
            </w:r>
          </w:p>
        </w:tc>
        <w:tc>
          <w:tcPr>
            <w:tcW w:w="5686" w:type="dxa"/>
            <w:tcBorders>
              <w:top w:val="nil"/>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spacing w:val="0"/>
                <w:sz w:val="21"/>
              </w:rPr>
            </w:pPr>
            <w:r>
              <w:rPr>
                <w:rFonts w:hint="eastAsia" w:ascii="ＭＳ ゴシック" w:hAnsi="ＭＳ ゴシック"/>
                <w:spacing w:val="19"/>
                <w:sz w:val="21"/>
              </w:rPr>
              <w:t xml:space="preserve"> </w:t>
            </w:r>
            <w:r>
              <w:rPr>
                <w:rFonts w:hint="eastAsia" w:ascii="ＭＳ ゴシック" w:hAnsi="ＭＳ ゴシック"/>
                <w:spacing w:val="39"/>
                <w:sz w:val="21"/>
              </w:rPr>
              <w:t>社会福祉法人</w:t>
            </w:r>
          </w:p>
        </w:tc>
      </w:tr>
      <w:tr>
        <w:trPr>
          <w:cantSplit/>
          <w:trHeight w:val="680" w:hRule="exact"/>
        </w:trPr>
        <w:tc>
          <w:tcPr>
            <w:tcW w:w="1584" w:type="dxa"/>
            <w:vMerge w:val="continue"/>
            <w:tcBorders>
              <w:top w:val="nil"/>
              <w:left w:val="single" w:color="000000" w:sz="12" w:space="0"/>
              <w:bottom w:val="single" w:color="000000" w:sz="12" w:space="0"/>
              <w:right w:val="nil"/>
              <w:tl2br w:val="none" w:color="auto" w:sz="0" w:space="0"/>
              <w:tr2bl w:val="none" w:color="auto" w:sz="0" w:space="0"/>
            </w:tcBorders>
            <w:vAlign w:val="top"/>
          </w:tcPr>
          <w:p>
            <w:pPr>
              <w:pStyle w:val="15"/>
              <w:wordWrap w:val="1"/>
              <w:spacing w:line="240" w:lineRule="auto"/>
              <w:rPr>
                <w:rFonts w:hint="default"/>
                <w:spacing w:val="0"/>
              </w:rPr>
            </w:pPr>
          </w:p>
        </w:tc>
        <w:tc>
          <w:tcPr>
            <w:tcW w:w="1296" w:type="dxa"/>
            <w:tcBorders>
              <w:top w:val="nil"/>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spacing w:val="0"/>
                <w:sz w:val="21"/>
              </w:rPr>
            </w:pPr>
            <w:r>
              <w:rPr>
                <w:rFonts w:hint="eastAsia" w:ascii="ＭＳ ゴシック" w:hAnsi="ＭＳ ゴシック"/>
                <w:spacing w:val="39"/>
                <w:sz w:val="21"/>
              </w:rPr>
              <w:t>代表者</w:t>
            </w:r>
          </w:p>
        </w:tc>
        <w:tc>
          <w:tcPr>
            <w:tcW w:w="5686" w:type="dxa"/>
            <w:tcBorders>
              <w:top w:val="nil"/>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spacing w:val="0"/>
                <w:sz w:val="21"/>
              </w:rPr>
            </w:pPr>
            <w:r>
              <w:rPr>
                <w:rFonts w:hint="eastAsia" w:ascii="ＭＳ ゴシック" w:hAnsi="ＭＳ ゴシック"/>
                <w:spacing w:val="19"/>
                <w:sz w:val="21"/>
              </w:rPr>
              <w:t xml:space="preserve"> </w:t>
            </w:r>
            <w:r>
              <w:rPr>
                <w:rFonts w:hint="eastAsia" w:ascii="ＭＳ ゴシック" w:hAnsi="ＭＳ ゴシック"/>
                <w:spacing w:val="19"/>
                <w:sz w:val="21"/>
              </w:rPr>
              <w:t>会　長</w:t>
            </w:r>
            <w:r>
              <w:rPr>
                <w:rFonts w:hint="eastAsia" w:ascii="ＭＳ ゴシック" w:hAnsi="ＭＳ ゴシック"/>
                <w:spacing w:val="39"/>
                <w:sz w:val="21"/>
              </w:rPr>
              <w:t>　　　　　　　　　　</w:t>
            </w:r>
          </w:p>
        </w:tc>
      </w:tr>
    </w:tbl>
    <w:p>
      <w:pPr>
        <w:pStyle w:val="15"/>
        <w:rPr>
          <w:rFonts w:hint="default"/>
          <w:spacing w:val="0"/>
        </w:rPr>
      </w:pPr>
    </w:p>
    <w:p>
      <w:pPr>
        <w:pStyle w:val="15"/>
        <w:spacing w:line="105" w:lineRule="exact"/>
        <w:rPr>
          <w:rFonts w:hint="default"/>
          <w:spacing w:val="0"/>
        </w:rPr>
      </w:pPr>
    </w:p>
    <w:p>
      <w:pPr>
        <w:pStyle w:val="15"/>
        <w:spacing w:line="105" w:lineRule="exact"/>
        <w:rPr>
          <w:rFonts w:hint="default"/>
          <w:spacing w:val="0"/>
          <w:sz w:val="21"/>
        </w:rPr>
      </w:pPr>
    </w:p>
    <w:tbl>
      <w:tblPr>
        <w:tblStyle w:val="11"/>
        <w:tblW w:w="8566" w:type="dxa"/>
        <w:jc w:val="center"/>
        <w:tblInd w:w="0" w:type="dxa"/>
        <w:tblLayout w:type="fixed"/>
        <w:tblCellMar>
          <w:left w:w="18" w:type="dxa"/>
          <w:right w:w="18" w:type="dxa"/>
        </w:tblCellMar>
        <w:tblLook w:firstRow="0" w:lastRow="0" w:firstColumn="0" w:lastColumn="0" w:noHBand="0" w:noVBand="0" w:val="0000"/>
      </w:tblPr>
      <w:tblGrid>
        <w:gridCol w:w="1584"/>
        <w:gridCol w:w="1296"/>
        <w:gridCol w:w="5686"/>
      </w:tblGrid>
      <w:tr>
        <w:trPr>
          <w:cantSplit/>
          <w:trHeight w:val="752" w:hRule="exact"/>
        </w:trPr>
        <w:tc>
          <w:tcPr>
            <w:tcW w:w="1584" w:type="dxa"/>
            <w:vMerge w:val="restart"/>
            <w:tcBorders>
              <w:top w:val="single" w:color="000000" w:sz="12" w:space="0"/>
              <w:left w:val="single" w:color="000000" w:sz="12" w:space="0"/>
              <w:bottom w:val="none" w:color="auto" w:sz="0" w:space="0"/>
              <w:right w:val="nil"/>
              <w:tl2br w:val="none" w:color="auto" w:sz="0" w:space="0"/>
              <w:tr2bl w:val="none" w:color="auto" w:sz="0" w:space="0"/>
            </w:tcBorders>
            <w:vAlign w:val="center"/>
          </w:tcPr>
          <w:p>
            <w:pPr>
              <w:pStyle w:val="15"/>
              <w:spacing w:line="240" w:lineRule="auto"/>
              <w:jc w:val="center"/>
              <w:rPr>
                <w:rFonts w:hint="default"/>
                <w:spacing w:val="0"/>
                <w:sz w:val="21"/>
              </w:rPr>
            </w:pPr>
            <w:r>
              <w:rPr>
                <w:rFonts w:hint="eastAsia" w:ascii="ＭＳ ゴシック" w:hAnsi="ＭＳ ゴシック"/>
                <w:spacing w:val="39"/>
                <w:sz w:val="21"/>
              </w:rPr>
              <w:t>点検状況</w:t>
            </w:r>
          </w:p>
        </w:tc>
        <w:tc>
          <w:tcPr>
            <w:tcW w:w="129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jc w:val="center"/>
              <w:rPr>
                <w:rFonts w:hint="default"/>
                <w:spacing w:val="0"/>
                <w:sz w:val="21"/>
              </w:rPr>
            </w:pPr>
            <w:r>
              <w:rPr>
                <w:rFonts w:hint="eastAsia" w:ascii="ＭＳ ゴシック" w:hAnsi="ＭＳ ゴシック"/>
                <w:spacing w:val="39"/>
                <w:sz w:val="21"/>
              </w:rPr>
              <w:t>年月日</w:t>
            </w:r>
          </w:p>
        </w:tc>
        <w:tc>
          <w:tcPr>
            <w:tcW w:w="5686" w:type="dxa"/>
            <w:tcBorders>
              <w:top w:val="single" w:color="000000" w:sz="12" w:space="0"/>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rPr>
                <w:rFonts w:hint="default"/>
                <w:spacing w:val="0"/>
                <w:sz w:val="21"/>
              </w:rPr>
            </w:pPr>
            <w:r>
              <w:rPr>
                <w:rFonts w:hint="eastAsia" w:ascii="ＭＳ ゴシック" w:hAnsi="ＭＳ ゴシック"/>
                <w:spacing w:val="19"/>
                <w:sz w:val="21"/>
              </w:rPr>
              <w:t xml:space="preserve"> </w:t>
            </w:r>
            <w:r>
              <w:rPr>
                <w:rFonts w:hint="eastAsia" w:ascii="ＭＳ ゴシック" w:hAnsi="ＭＳ ゴシック"/>
                <w:spacing w:val="39"/>
                <w:sz w:val="21"/>
              </w:rPr>
              <w:t>令和　　年　　月　　日（　　）</w:t>
            </w:r>
          </w:p>
        </w:tc>
      </w:tr>
      <w:tr>
        <w:trPr>
          <w:cantSplit/>
          <w:trHeight w:val="706" w:hRule="exact"/>
        </w:trPr>
        <w:tc>
          <w:tcPr>
            <w:tcW w:w="1584" w:type="dxa"/>
            <w:vMerge w:val="continue"/>
            <w:tcBorders>
              <w:top w:val="none" w:color="auto" w:sz="0" w:space="0"/>
              <w:left w:val="single" w:color="000000" w:sz="12" w:space="0"/>
              <w:bottom w:val="none" w:color="auto" w:sz="0" w:space="0"/>
              <w:right w:val="nil"/>
              <w:tl2br w:val="none" w:color="auto" w:sz="0" w:space="0"/>
              <w:tr2bl w:val="none" w:color="auto" w:sz="0" w:space="0"/>
            </w:tcBorders>
            <w:vAlign w:val="top"/>
          </w:tcPr>
          <w:p>
            <w:pPr>
              <w:pStyle w:val="15"/>
              <w:wordWrap w:val="1"/>
              <w:spacing w:line="240" w:lineRule="auto"/>
              <w:rPr>
                <w:rFonts w:hint="default"/>
                <w:spacing w:val="0"/>
              </w:rPr>
            </w:pPr>
          </w:p>
        </w:tc>
        <w:tc>
          <w:tcPr>
            <w:tcW w:w="1296" w:type="dxa"/>
            <w:vMerge w:val="restart"/>
            <w:tcBorders>
              <w:top w:val="nil"/>
              <w:left w:val="single" w:color="000000" w:sz="12" w:space="0"/>
              <w:bottom w:val="none" w:color="auto" w:sz="0" w:space="0"/>
              <w:right w:val="single" w:color="000000" w:sz="12" w:space="0"/>
              <w:tl2br w:val="none" w:color="auto" w:sz="0" w:space="0"/>
              <w:tr2bl w:val="none" w:color="auto" w:sz="0" w:space="0"/>
            </w:tcBorders>
            <w:vAlign w:val="center"/>
          </w:tcPr>
          <w:p>
            <w:pPr>
              <w:pStyle w:val="15"/>
              <w:spacing w:line="240" w:lineRule="auto"/>
              <w:jc w:val="center"/>
              <w:rPr>
                <w:rFonts w:hint="default"/>
                <w:spacing w:val="0"/>
                <w:sz w:val="21"/>
              </w:rPr>
            </w:pPr>
            <w:r>
              <w:rPr>
                <w:rFonts w:hint="eastAsia" w:ascii="ＭＳ ゴシック" w:hAnsi="ＭＳ ゴシック"/>
                <w:spacing w:val="39"/>
                <w:sz w:val="21"/>
              </w:rPr>
              <w:t>点検者</w:t>
            </w:r>
          </w:p>
        </w:tc>
        <w:tc>
          <w:tcPr>
            <w:tcW w:w="5686" w:type="dxa"/>
            <w:tcBorders>
              <w:top w:val="nil"/>
              <w:left w:val="nil"/>
              <w:bottom w:val="dashed" w:color="auto" w:sz="4" w:space="0"/>
              <w:right w:val="single" w:color="000000" w:sz="12" w:space="0"/>
              <w:tl2br w:val="none" w:color="auto" w:sz="0" w:space="0"/>
              <w:tr2bl w:val="none" w:color="auto" w:sz="0" w:space="0"/>
            </w:tcBorders>
            <w:vAlign w:val="center"/>
          </w:tcPr>
          <w:p>
            <w:pPr>
              <w:pStyle w:val="15"/>
              <w:spacing w:line="240" w:lineRule="auto"/>
              <w:ind w:firstLine="138" w:firstLineChars="48"/>
              <w:rPr>
                <w:rFonts w:hint="default"/>
                <w:spacing w:val="0"/>
                <w:sz w:val="21"/>
              </w:rPr>
            </w:pPr>
            <w:r>
              <w:rPr>
                <w:rFonts w:hint="eastAsia" w:ascii="ＭＳ ゴシック" w:hAnsi="ＭＳ ゴシック"/>
                <w:spacing w:val="39"/>
                <w:sz w:val="21"/>
              </w:rPr>
              <w:t>職名　　　　氏名</w:t>
            </w:r>
          </w:p>
        </w:tc>
      </w:tr>
      <w:tr>
        <w:trPr>
          <w:cantSplit/>
          <w:trHeight w:val="682" w:hRule="exact"/>
        </w:trPr>
        <w:tc>
          <w:tcPr>
            <w:tcW w:w="1584" w:type="dxa"/>
            <w:vMerge w:val="continue"/>
            <w:tcBorders>
              <w:top w:val="none" w:color="auto" w:sz="0" w:space="0"/>
              <w:left w:val="single" w:color="000000" w:sz="12" w:space="0"/>
              <w:bottom w:val="single" w:color="000000" w:sz="12" w:space="0"/>
              <w:right w:val="nil"/>
              <w:tl2br w:val="none" w:color="auto" w:sz="0" w:space="0"/>
              <w:tr2bl w:val="none" w:color="auto" w:sz="0" w:space="0"/>
            </w:tcBorders>
            <w:vAlign w:val="top"/>
          </w:tcPr>
          <w:p>
            <w:pPr>
              <w:pStyle w:val="15"/>
              <w:wordWrap w:val="1"/>
              <w:spacing w:line="240" w:lineRule="auto"/>
              <w:rPr>
                <w:rFonts w:hint="default"/>
                <w:spacing w:val="0"/>
              </w:rPr>
            </w:pPr>
          </w:p>
        </w:tc>
        <w:tc>
          <w:tcPr>
            <w:tcW w:w="1296" w:type="dxa"/>
            <w:vMerge w:val="continue"/>
            <w:tcBorders>
              <w:top w:val="none" w:color="auto" w:sz="0" w:space="0"/>
              <w:left w:val="single" w:color="000000" w:sz="12" w:space="0"/>
              <w:bottom w:val="single" w:color="000000" w:sz="12" w:space="0"/>
              <w:right w:val="single" w:color="000000" w:sz="12" w:space="0"/>
              <w:tl2br w:val="none" w:color="auto" w:sz="0" w:space="0"/>
              <w:tr2bl w:val="none" w:color="auto" w:sz="0" w:space="0"/>
            </w:tcBorders>
            <w:vAlign w:val="top"/>
          </w:tcPr>
          <w:p>
            <w:pPr>
              <w:pStyle w:val="15"/>
              <w:spacing w:before="94" w:beforeLines="0" w:beforeAutospacing="0" w:line="199" w:lineRule="exact"/>
              <w:rPr>
                <w:rFonts w:hint="default"/>
                <w:spacing w:val="0"/>
                <w:sz w:val="21"/>
              </w:rPr>
            </w:pPr>
          </w:p>
        </w:tc>
        <w:tc>
          <w:tcPr>
            <w:tcW w:w="5686" w:type="dxa"/>
            <w:tcBorders>
              <w:top w:val="dashed" w:color="auto" w:sz="4" w:space="0"/>
              <w:left w:val="nil"/>
              <w:bottom w:val="single" w:color="000000" w:sz="12" w:space="0"/>
              <w:right w:val="single" w:color="000000" w:sz="12" w:space="0"/>
              <w:tl2br w:val="none" w:color="auto" w:sz="0" w:space="0"/>
              <w:tr2bl w:val="none" w:color="auto" w:sz="0" w:space="0"/>
            </w:tcBorders>
            <w:vAlign w:val="center"/>
          </w:tcPr>
          <w:p>
            <w:pPr>
              <w:pStyle w:val="15"/>
              <w:spacing w:before="94" w:beforeLines="0" w:beforeAutospacing="0" w:line="199" w:lineRule="exact"/>
              <w:ind w:left="136" w:leftChars="65"/>
              <w:rPr>
                <w:rFonts w:hint="default" w:ascii="ＭＳ ゴシック" w:hAnsi="ＭＳ ゴシック"/>
                <w:spacing w:val="19"/>
                <w:sz w:val="21"/>
              </w:rPr>
            </w:pPr>
            <w:r>
              <w:rPr>
                <w:rFonts w:hint="eastAsia" w:ascii="ＭＳ ゴシック" w:hAnsi="ＭＳ ゴシック"/>
                <w:spacing w:val="39"/>
                <w:sz w:val="21"/>
              </w:rPr>
              <w:t>職名　　　　氏名</w:t>
            </w:r>
          </w:p>
        </w:tc>
      </w:tr>
    </w:tbl>
    <w:p>
      <w:pPr>
        <w:pStyle w:val="15"/>
        <w:spacing w:line="94" w:lineRule="exact"/>
        <w:rPr>
          <w:rFonts w:hint="default"/>
          <w:spacing w:val="0"/>
          <w:sz w:val="21"/>
        </w:rPr>
      </w:pPr>
    </w:p>
    <w:p>
      <w:pPr>
        <w:pStyle w:val="15"/>
        <w:spacing w:line="120" w:lineRule="exact"/>
        <w:rPr>
          <w:rFonts w:hint="default"/>
          <w:spacing w:val="0"/>
        </w:rPr>
      </w:pPr>
    </w:p>
    <w:p>
      <w:pPr>
        <w:pStyle w:val="15"/>
        <w:spacing w:line="105" w:lineRule="exact"/>
        <w:rPr>
          <w:rFonts w:hint="default"/>
          <w:spacing w:val="0"/>
          <w:sz w:val="21"/>
        </w:rPr>
      </w:pPr>
    </w:p>
    <w:p>
      <w:pPr>
        <w:pStyle w:val="15"/>
        <w:spacing w:line="105" w:lineRule="exact"/>
        <w:rPr>
          <w:rFonts w:hint="default"/>
          <w:spacing w:val="0"/>
          <w:sz w:val="21"/>
        </w:rPr>
      </w:pPr>
    </w:p>
    <w:tbl>
      <w:tblPr>
        <w:tblStyle w:val="11"/>
        <w:tblW w:w="8536" w:type="dxa"/>
        <w:tblInd w:w="919"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1590"/>
        <w:gridCol w:w="6946"/>
      </w:tblGrid>
      <w:tr>
        <w:trPr>
          <w:trHeight w:val="649" w:hRule="atLeast"/>
        </w:trPr>
        <w:tc>
          <w:tcPr>
            <w:tcW w:w="1590" w:type="dxa"/>
            <w:vMerge w:val="restart"/>
            <w:vAlign w:val="center"/>
          </w:tcPr>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0"/>
                <w:sz w:val="21"/>
              </w:rPr>
              <w:t>指</w:t>
            </w:r>
            <w:r>
              <w:rPr>
                <w:rFonts w:hint="eastAsia" w:ascii="ＭＳ ゴシック" w:hAnsi="ＭＳ ゴシック"/>
                <w:spacing w:val="0"/>
                <w:sz w:val="21"/>
              </w:rPr>
              <w:t xml:space="preserve"> </w:t>
            </w:r>
            <w:r>
              <w:rPr>
                <w:rFonts w:hint="eastAsia" w:ascii="ＭＳ ゴシック" w:hAnsi="ＭＳ ゴシック"/>
                <w:spacing w:val="0"/>
                <w:sz w:val="21"/>
              </w:rPr>
              <w:t>導</w:t>
            </w:r>
            <w:r>
              <w:rPr>
                <w:rFonts w:hint="eastAsia" w:ascii="ＭＳ ゴシック" w:hAnsi="ＭＳ ゴシック"/>
                <w:spacing w:val="0"/>
                <w:sz w:val="21"/>
              </w:rPr>
              <w:t xml:space="preserve"> </w:t>
            </w:r>
            <w:r>
              <w:rPr>
                <w:rFonts w:hint="eastAsia" w:ascii="ＭＳ ゴシック" w:hAnsi="ＭＳ ゴシック"/>
                <w:spacing w:val="0"/>
                <w:sz w:val="21"/>
              </w:rPr>
              <w:t>監</w:t>
            </w:r>
            <w:r>
              <w:rPr>
                <w:rFonts w:hint="eastAsia" w:ascii="ＭＳ ゴシック" w:hAnsi="ＭＳ ゴシック"/>
                <w:spacing w:val="0"/>
                <w:sz w:val="21"/>
              </w:rPr>
              <w:t xml:space="preserve"> </w:t>
            </w:r>
            <w:r>
              <w:rPr>
                <w:rFonts w:hint="eastAsia" w:ascii="ＭＳ ゴシック" w:hAnsi="ＭＳ ゴシック"/>
                <w:spacing w:val="0"/>
                <w:sz w:val="21"/>
              </w:rPr>
              <w:t>査</w:t>
            </w:r>
          </w:p>
          <w:p>
            <w:pPr>
              <w:pStyle w:val="15"/>
              <w:spacing w:line="240" w:lineRule="auto"/>
              <w:jc w:val="center"/>
              <w:rPr>
                <w:rFonts w:hint="default"/>
                <w:spacing w:val="0"/>
                <w:sz w:val="21"/>
              </w:rPr>
            </w:pPr>
            <w:r>
              <w:rPr>
                <w:rFonts w:hint="eastAsia" w:ascii="ＭＳ ゴシック" w:hAnsi="ＭＳ ゴシック"/>
                <w:spacing w:val="0"/>
                <w:sz w:val="21"/>
              </w:rPr>
              <w:t>当日の立会い</w:t>
            </w:r>
          </w:p>
        </w:tc>
        <w:tc>
          <w:tcPr>
            <w:tcW w:w="6946" w:type="dxa"/>
            <w:vAlign w:val="center"/>
          </w:tcPr>
          <w:p>
            <w:pPr>
              <w:pStyle w:val="15"/>
              <w:spacing w:line="240" w:lineRule="auto"/>
              <w:rPr>
                <w:rFonts w:hint="default"/>
                <w:spacing w:val="0"/>
                <w:sz w:val="21"/>
              </w:rPr>
            </w:pPr>
            <w:r>
              <w:rPr>
                <w:rFonts w:hint="eastAsia"/>
                <w:spacing w:val="0"/>
                <w:sz w:val="21"/>
              </w:rPr>
              <w:t>職名　　　　　　　　　　　　　氏名</w:t>
            </w:r>
          </w:p>
        </w:tc>
      </w:tr>
      <w:tr>
        <w:trPr>
          <w:trHeight w:val="711" w:hRule="atLeast"/>
        </w:trPr>
        <w:tc>
          <w:tcPr>
            <w:tcW w:w="1590" w:type="dxa"/>
            <w:vMerge w:val="continue"/>
            <w:vAlign w:val="top"/>
          </w:tcPr>
          <w:p>
            <w:pPr>
              <w:pStyle w:val="15"/>
              <w:spacing w:line="240" w:lineRule="auto"/>
              <w:rPr>
                <w:rFonts w:hint="default"/>
                <w:spacing w:val="0"/>
                <w:sz w:val="21"/>
              </w:rPr>
            </w:pPr>
          </w:p>
        </w:tc>
        <w:tc>
          <w:tcPr>
            <w:tcW w:w="6946" w:type="dxa"/>
            <w:vAlign w:val="center"/>
          </w:tcPr>
          <w:p>
            <w:pPr>
              <w:pStyle w:val="15"/>
              <w:spacing w:line="240" w:lineRule="auto"/>
              <w:rPr>
                <w:rFonts w:hint="default"/>
                <w:spacing w:val="0"/>
                <w:sz w:val="21"/>
              </w:rPr>
            </w:pPr>
            <w:r>
              <w:rPr>
                <w:rFonts w:hint="eastAsia"/>
                <w:spacing w:val="0"/>
                <w:sz w:val="21"/>
              </w:rPr>
              <w:t>職名　　　　　　　　　　　　　氏名</w:t>
            </w:r>
          </w:p>
        </w:tc>
      </w:tr>
      <w:tr>
        <w:trPr>
          <w:trHeight w:val="642" w:hRule="atLeast"/>
        </w:trPr>
        <w:tc>
          <w:tcPr>
            <w:tcW w:w="1590" w:type="dxa"/>
            <w:vMerge w:val="continue"/>
            <w:vAlign w:val="top"/>
          </w:tcPr>
          <w:p>
            <w:pPr>
              <w:pStyle w:val="15"/>
              <w:spacing w:line="240" w:lineRule="auto"/>
              <w:rPr>
                <w:rFonts w:hint="default"/>
                <w:spacing w:val="0"/>
                <w:sz w:val="21"/>
              </w:rPr>
            </w:pPr>
          </w:p>
        </w:tc>
        <w:tc>
          <w:tcPr>
            <w:tcW w:w="6946" w:type="dxa"/>
            <w:vAlign w:val="center"/>
          </w:tcPr>
          <w:p>
            <w:pPr>
              <w:pStyle w:val="15"/>
              <w:spacing w:line="240" w:lineRule="auto"/>
              <w:rPr>
                <w:rFonts w:hint="default"/>
                <w:spacing w:val="0"/>
                <w:sz w:val="21"/>
              </w:rPr>
            </w:pPr>
            <w:r>
              <w:rPr>
                <w:rFonts w:hint="eastAsia"/>
                <w:spacing w:val="0"/>
                <w:sz w:val="21"/>
              </w:rPr>
              <w:t>職名　　　　　　　　　　　　　氏名</w:t>
            </w:r>
          </w:p>
        </w:tc>
      </w:tr>
    </w:tbl>
    <w:p>
      <w:pPr>
        <w:pStyle w:val="15"/>
        <w:spacing w:line="105" w:lineRule="exact"/>
        <w:rPr>
          <w:rFonts w:hint="default"/>
          <w:spacing w:val="0"/>
          <w:sz w:val="21"/>
        </w:rPr>
      </w:pPr>
    </w:p>
    <w:p>
      <w:pPr>
        <w:pStyle w:val="15"/>
        <w:spacing w:line="105" w:lineRule="exact"/>
        <w:rPr>
          <w:rFonts w:hint="default"/>
          <w:spacing w:val="0"/>
          <w:sz w:val="21"/>
        </w:rPr>
      </w:pPr>
    </w:p>
    <w:p>
      <w:pPr>
        <w:pStyle w:val="15"/>
        <w:spacing w:line="105" w:lineRule="exact"/>
        <w:rPr>
          <w:rFonts w:hint="default"/>
          <w:spacing w:val="0"/>
          <w:sz w:val="21"/>
        </w:rPr>
      </w:pPr>
    </w:p>
    <w:tbl>
      <w:tblPr>
        <w:tblStyle w:val="11"/>
        <w:tblW w:w="0" w:type="auto"/>
        <w:jc w:val="center"/>
        <w:tblInd w:w="0" w:type="dxa"/>
        <w:tblLayout w:type="fixed"/>
        <w:tblCellMar>
          <w:left w:w="18" w:type="dxa"/>
          <w:right w:w="18" w:type="dxa"/>
        </w:tblCellMar>
        <w:tblLook w:firstRow="0" w:lastRow="0" w:firstColumn="0" w:lastColumn="0" w:noHBand="0" w:noVBand="0" w:val="0000"/>
      </w:tblPr>
      <w:tblGrid>
        <w:gridCol w:w="1584"/>
        <w:gridCol w:w="1296"/>
        <w:gridCol w:w="5686"/>
      </w:tblGrid>
      <w:tr>
        <w:trPr>
          <w:cantSplit/>
          <w:trHeight w:val="748" w:hRule="exact"/>
        </w:trPr>
        <w:tc>
          <w:tcPr>
            <w:tcW w:w="1584" w:type="dxa"/>
            <w:vMerge w:val="restart"/>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15"/>
              <w:spacing w:line="240" w:lineRule="auto"/>
              <w:jc w:val="center"/>
              <w:rPr>
                <w:rFonts w:hint="default"/>
                <w:spacing w:val="0"/>
                <w:sz w:val="21"/>
              </w:rPr>
            </w:pPr>
            <w:r>
              <w:rPr>
                <w:rFonts w:hint="eastAsia" w:ascii="ＭＳ ゴシック" w:hAnsi="ＭＳ ゴシック"/>
                <w:spacing w:val="39"/>
                <w:sz w:val="21"/>
              </w:rPr>
              <w:t>連</w:t>
            </w:r>
            <w:r>
              <w:rPr>
                <w:rFonts w:hint="eastAsia" w:ascii="ＭＳ ゴシック" w:hAnsi="ＭＳ ゴシック"/>
                <w:spacing w:val="19"/>
                <w:sz w:val="21"/>
              </w:rPr>
              <w:t xml:space="preserve"> </w:t>
            </w:r>
            <w:r>
              <w:rPr>
                <w:rFonts w:hint="eastAsia" w:ascii="ＭＳ ゴシック" w:hAnsi="ＭＳ ゴシック"/>
                <w:spacing w:val="39"/>
                <w:sz w:val="21"/>
              </w:rPr>
              <w:t>絡</w:t>
            </w:r>
            <w:r>
              <w:rPr>
                <w:rFonts w:hint="eastAsia" w:ascii="ＭＳ ゴシック" w:hAnsi="ＭＳ ゴシック"/>
                <w:spacing w:val="19"/>
                <w:sz w:val="21"/>
              </w:rPr>
              <w:t xml:space="preserve"> </w:t>
            </w:r>
            <w:r>
              <w:rPr>
                <w:rFonts w:hint="eastAsia" w:ascii="ＭＳ ゴシック" w:hAnsi="ＭＳ ゴシック"/>
                <w:spacing w:val="39"/>
                <w:sz w:val="21"/>
              </w:rPr>
              <w:t>先</w:t>
            </w:r>
          </w:p>
        </w:tc>
        <w:tc>
          <w:tcPr>
            <w:tcW w:w="1296" w:type="dxa"/>
            <w:tcBorders>
              <w:top w:val="single" w:color="000000"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15"/>
              <w:spacing w:before="88" w:beforeLines="0" w:beforeAutospacing="0" w:line="193" w:lineRule="exact"/>
              <w:jc w:val="center"/>
              <w:rPr>
                <w:rFonts w:hint="default"/>
                <w:spacing w:val="0"/>
                <w:sz w:val="21"/>
              </w:rPr>
            </w:pPr>
            <w:r>
              <w:rPr>
                <w:rFonts w:hint="eastAsia" w:ascii="ＭＳ ゴシック" w:hAnsi="ＭＳ ゴシック"/>
                <w:spacing w:val="39"/>
                <w:sz w:val="21"/>
              </w:rPr>
              <w:t>電</w:t>
            </w:r>
            <w:r>
              <w:rPr>
                <w:rFonts w:hint="eastAsia" w:ascii="ＭＳ ゴシック" w:hAnsi="ＭＳ ゴシック"/>
                <w:spacing w:val="39"/>
                <w:sz w:val="21"/>
              </w:rPr>
              <w:t xml:space="preserve"> </w:t>
            </w:r>
            <w:r>
              <w:rPr>
                <w:rFonts w:hint="eastAsia" w:ascii="ＭＳ ゴシック" w:hAnsi="ＭＳ ゴシック"/>
                <w:spacing w:val="39"/>
                <w:sz w:val="21"/>
              </w:rPr>
              <w:t>話</w:t>
            </w:r>
          </w:p>
        </w:tc>
        <w:tc>
          <w:tcPr>
            <w:tcW w:w="5686" w:type="dxa"/>
            <w:tcBorders>
              <w:top w:val="single" w:color="000000" w:sz="12" w:space="0"/>
              <w:left w:val="nil"/>
              <w:bottom w:val="single" w:color="000000" w:sz="12" w:space="0"/>
              <w:right w:val="single" w:color="000000" w:sz="12" w:space="0"/>
              <w:tl2br w:val="none" w:color="auto" w:sz="0" w:space="0"/>
              <w:tr2bl w:val="none" w:color="auto" w:sz="0" w:space="0"/>
            </w:tcBorders>
            <w:vAlign w:val="center"/>
          </w:tcPr>
          <w:p>
            <w:pPr>
              <w:pStyle w:val="15"/>
              <w:spacing w:before="88" w:beforeLines="0" w:beforeAutospacing="0" w:line="193" w:lineRule="exact"/>
              <w:rPr>
                <w:rFonts w:hint="default"/>
                <w:spacing w:val="0"/>
                <w:sz w:val="21"/>
              </w:rPr>
            </w:pPr>
          </w:p>
        </w:tc>
      </w:tr>
      <w:tr>
        <w:trPr>
          <w:cantSplit/>
          <w:trHeight w:val="801" w:hRule="exac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eastAsia="ＭＳ ゴシック"/>
                <w:kern w:val="0"/>
              </w:rPr>
            </w:pPr>
          </w:p>
        </w:tc>
        <w:tc>
          <w:tcPr>
            <w:tcW w:w="1296" w:type="dxa"/>
            <w:tcBorders>
              <w:top w:val="nil"/>
              <w:left w:val="single" w:color="000000" w:sz="12" w:space="0"/>
              <w:bottom w:val="single" w:color="auto" w:sz="12" w:space="0"/>
              <w:right w:val="single" w:color="000000" w:sz="12" w:space="0"/>
              <w:tl2br w:val="none" w:color="auto" w:sz="0" w:space="0"/>
              <w:tr2bl w:val="none" w:color="auto" w:sz="0" w:space="0"/>
            </w:tcBorders>
            <w:vAlign w:val="center"/>
          </w:tcPr>
          <w:p>
            <w:pPr>
              <w:pStyle w:val="0"/>
              <w:ind w:firstLine="210" w:firstLineChars="100"/>
              <w:rPr>
                <w:rFonts w:hint="default" w:ascii="ＭＳ ゴシック" w:hAnsi="ＭＳ ゴシック" w:eastAsia="ＭＳ ゴシック"/>
              </w:rPr>
            </w:pPr>
            <w:r>
              <w:rPr>
                <w:rFonts w:hint="eastAsia" w:ascii="ＭＳ ゴシック" w:hAnsi="ＭＳ ゴシック" w:eastAsia="ＭＳ ゴシック"/>
              </w:rPr>
              <w:t>ＦＡＸ</w:t>
            </w:r>
          </w:p>
        </w:tc>
        <w:tc>
          <w:tcPr>
            <w:tcW w:w="5686" w:type="dxa"/>
            <w:tcBorders>
              <w:top w:val="nil"/>
              <w:left w:val="nil"/>
              <w:bottom w:val="single" w:color="auto" w:sz="12" w:space="0"/>
              <w:right w:val="single" w:color="000000" w:sz="12" w:space="0"/>
              <w:tl2br w:val="none" w:color="auto" w:sz="0" w:space="0"/>
              <w:tr2bl w:val="none" w:color="auto" w:sz="0" w:space="0"/>
            </w:tcBorders>
            <w:vAlign w:val="center"/>
          </w:tcPr>
          <w:p>
            <w:pPr>
              <w:pStyle w:val="15"/>
              <w:spacing w:before="88" w:beforeLines="0" w:beforeAutospacing="0" w:line="193" w:lineRule="exact"/>
              <w:rPr>
                <w:rFonts w:hint="default"/>
                <w:spacing w:val="0"/>
                <w:sz w:val="21"/>
              </w:rPr>
            </w:pPr>
          </w:p>
        </w:tc>
      </w:tr>
      <w:tr>
        <w:trPr>
          <w:cantSplit/>
          <w:trHeight w:val="714" w:hRule="exact"/>
        </w:trPr>
        <w:tc>
          <w:tcPr>
            <w:tcW w:w="1584" w:type="dxa"/>
            <w:vMerge w:val="continue"/>
            <w:tcBorders>
              <w:top w:val="single" w:color="000000" w:sz="12" w:space="0"/>
              <w:left w:val="single" w:color="000000" w:sz="12" w:space="0"/>
              <w:bottom w:val="single" w:color="000000" w:sz="12" w:space="0"/>
              <w:right w:val="nil"/>
              <w:tl2br w:val="none" w:color="auto" w:sz="0" w:space="0"/>
              <w:tr2bl w:val="none" w:color="auto" w:sz="0" w:space="0"/>
            </w:tcBorders>
            <w:vAlign w:val="center"/>
          </w:tcPr>
          <w:p>
            <w:pPr>
              <w:pStyle w:val="0"/>
              <w:widowControl w:val="1"/>
              <w:jc w:val="left"/>
              <w:rPr>
                <w:rFonts w:hint="default" w:eastAsia="ＭＳ ゴシック"/>
                <w:kern w:val="0"/>
              </w:rPr>
            </w:pPr>
          </w:p>
        </w:tc>
        <w:tc>
          <w:tcPr>
            <w:tcW w:w="1296" w:type="dxa"/>
            <w:tcBorders>
              <w:top w:val="single" w:color="auto" w:sz="12" w:space="0"/>
              <w:left w:val="single" w:color="000000" w:sz="12" w:space="0"/>
              <w:bottom w:val="single" w:color="000000" w:sz="12" w:space="0"/>
              <w:right w:val="single" w:color="000000" w:sz="12" w:space="0"/>
              <w:tl2br w:val="none" w:color="auto" w:sz="0" w:space="0"/>
              <w:tr2bl w:val="none" w:color="auto" w:sz="0" w:space="0"/>
            </w:tcBorders>
            <w:vAlign w:val="center"/>
          </w:tcPr>
          <w:p>
            <w:pPr>
              <w:pStyle w:val="0"/>
              <w:ind w:firstLine="160" w:firstLineChars="100"/>
              <w:jc w:val="center"/>
              <w:rPr>
                <w:rFonts w:hint="default" w:ascii="ＭＳ ゴシック" w:hAnsi="ＭＳ ゴシック" w:eastAsia="ＭＳ ゴシック"/>
                <w:sz w:val="16"/>
              </w:rPr>
            </w:pPr>
            <w:r>
              <w:rPr>
                <w:rFonts w:hint="eastAsia" w:ascii="ＭＳ ゴシック" w:hAnsi="ＭＳ ゴシック" w:eastAsia="ＭＳ ゴシック"/>
                <w:sz w:val="16"/>
              </w:rPr>
              <w:t>ＨＰ､Ｅメール　アドレス</w:t>
            </w:r>
          </w:p>
        </w:tc>
        <w:tc>
          <w:tcPr>
            <w:tcW w:w="5686" w:type="dxa"/>
            <w:tcBorders>
              <w:top w:val="single" w:color="auto" w:sz="12" w:space="0"/>
              <w:left w:val="nil"/>
              <w:bottom w:val="single" w:color="000000" w:sz="12" w:space="0"/>
              <w:right w:val="single" w:color="000000" w:sz="12" w:space="0"/>
              <w:tl2br w:val="none" w:color="auto" w:sz="0" w:space="0"/>
              <w:tr2bl w:val="none" w:color="auto" w:sz="0" w:space="0"/>
            </w:tcBorders>
            <w:vAlign w:val="center"/>
          </w:tcPr>
          <w:p>
            <w:pPr>
              <w:pStyle w:val="15"/>
              <w:spacing w:before="88" w:beforeLines="0" w:beforeAutospacing="0" w:line="193" w:lineRule="exact"/>
              <w:rPr>
                <w:rFonts w:hint="default"/>
                <w:spacing w:val="0"/>
                <w:sz w:val="21"/>
              </w:rPr>
            </w:pPr>
          </w:p>
        </w:tc>
      </w:tr>
    </w:tbl>
    <w:p>
      <w:pPr>
        <w:pStyle w:val="15"/>
        <w:spacing w:line="120" w:lineRule="auto"/>
        <w:rPr>
          <w:rFonts w:hint="default"/>
          <w:spacing w:val="0"/>
          <w:sz w:val="21"/>
        </w:rPr>
      </w:pPr>
    </w:p>
    <w:p>
      <w:pPr>
        <w:pStyle w:val="15"/>
        <w:spacing w:line="240" w:lineRule="auto"/>
        <w:rPr>
          <w:rFonts w:hint="default"/>
          <w:b w:val="1"/>
          <w:spacing w:val="0"/>
          <w:sz w:val="24"/>
        </w:rPr>
      </w:pPr>
    </w:p>
    <w:p>
      <w:pPr>
        <w:pStyle w:val="15"/>
        <w:spacing w:line="240" w:lineRule="auto"/>
        <w:rPr>
          <w:rFonts w:hint="default"/>
          <w:b w:val="1"/>
          <w:spacing w:val="0"/>
          <w:sz w:val="24"/>
        </w:rPr>
      </w:pPr>
    </w:p>
    <w:p>
      <w:pPr>
        <w:pStyle w:val="15"/>
        <w:spacing w:line="240" w:lineRule="auto"/>
        <w:ind w:left="480" w:leftChars="114" w:hanging="241" w:hangingChars="100"/>
        <w:rPr>
          <w:rFonts w:hint="default"/>
          <w:b w:val="1"/>
          <w:spacing w:val="0"/>
          <w:sz w:val="24"/>
        </w:rPr>
      </w:pPr>
      <w:r>
        <w:rPr>
          <w:rFonts w:hint="eastAsia"/>
          <w:b w:val="1"/>
          <w:spacing w:val="0"/>
          <w:sz w:val="24"/>
        </w:rPr>
        <w:t>※　本調書は､見開きで使用する部分がありますので､</w:t>
      </w:r>
      <w:r>
        <w:rPr>
          <w:rFonts w:hint="eastAsia"/>
          <w:b w:val="1"/>
          <w:spacing w:val="0"/>
          <w:sz w:val="24"/>
          <w:u w:val="wavyHeavy" w:color="000000"/>
        </w:rPr>
        <w:t>両面印刷をして提出される場合は､先頭ページから最終ページまで空白ページを含めて､そのまま両面印刷</w:t>
      </w:r>
      <w:r>
        <w:rPr>
          <w:rFonts w:hint="eastAsia"/>
          <w:b w:val="1"/>
          <w:spacing w:val="0"/>
          <w:sz w:val="24"/>
        </w:rPr>
        <w:t>をしてください。</w:t>
      </w:r>
    </w:p>
    <w:p>
      <w:pPr>
        <w:pStyle w:val="15"/>
        <w:spacing w:line="240" w:lineRule="auto"/>
        <w:ind w:left="480" w:leftChars="114" w:hanging="241" w:hangingChars="100"/>
        <w:rPr>
          <w:rFonts w:hint="default"/>
          <w:b w:val="1"/>
          <w:spacing w:val="0"/>
          <w:sz w:val="24"/>
        </w:rPr>
      </w:pPr>
      <w:r>
        <w:rPr>
          <w:rFonts w:hint="default"/>
          <w:b w:val="1"/>
          <w:spacing w:val="0"/>
          <w:sz w:val="24"/>
        </w:rPr>
        <w:br w:type="page"/>
      </w:r>
    </w:p>
    <w:p>
      <w:pPr>
        <w:pStyle w:val="15"/>
        <w:spacing w:line="240" w:lineRule="auto"/>
        <w:ind w:left="480" w:leftChars="114" w:hanging="241" w:hangingChars="100"/>
        <w:rPr>
          <w:rFonts w:hint="default"/>
          <w:b w:val="1"/>
          <w:spacing w:val="0"/>
          <w:sz w:val="24"/>
        </w:rPr>
      </w:pPr>
    </w:p>
    <w:p>
      <w:pPr>
        <w:pStyle w:val="15"/>
        <w:spacing w:line="240" w:lineRule="auto"/>
        <w:rPr>
          <w:rFonts w:hint="default"/>
          <w:spacing w:val="0"/>
          <w:sz w:val="21"/>
        </w:rPr>
      </w:pPr>
    </w:p>
    <w:p>
      <w:pPr>
        <w:pStyle w:val="15"/>
        <w:spacing w:line="240" w:lineRule="auto"/>
        <w:ind w:firstLine="482" w:firstLineChars="200"/>
        <w:rPr>
          <w:rFonts w:hint="default"/>
          <w:b w:val="1"/>
          <w:spacing w:val="0"/>
          <w:sz w:val="24"/>
        </w:rPr>
      </w:pPr>
      <w:r>
        <w:rPr>
          <w:rFonts w:hint="eastAsia"/>
          <w:b w:val="1"/>
          <w:spacing w:val="0"/>
          <w:sz w:val="24"/>
        </w:rPr>
        <w:t>１　指導監査の法的根拠</w:t>
      </w:r>
    </w:p>
    <w:p>
      <w:pPr>
        <w:pStyle w:val="15"/>
        <w:spacing w:line="240" w:lineRule="auto"/>
        <w:rPr>
          <w:rFonts w:hint="default"/>
          <w:spacing w:val="0"/>
          <w:sz w:val="21"/>
        </w:rPr>
      </w:pPr>
    </w:p>
    <w:p>
      <w:pPr>
        <w:pStyle w:val="15"/>
        <w:spacing w:line="240" w:lineRule="auto"/>
        <w:rPr>
          <w:rFonts w:hint="default"/>
          <w:spacing w:val="0"/>
          <w:sz w:val="21"/>
        </w:rPr>
      </w:pPr>
    </w:p>
    <w:p>
      <w:pPr>
        <w:pStyle w:val="15"/>
        <w:spacing w:line="240" w:lineRule="auto"/>
        <w:rPr>
          <w:rFonts w:hint="default"/>
          <w:spacing w:val="0"/>
          <w:sz w:val="21"/>
        </w:rPr>
      </w:pPr>
      <w:r>
        <w:rPr>
          <w:rFonts w:hint="eastAsia"/>
          <w:spacing w:val="0"/>
          <w:sz w:val="21"/>
        </w:rPr>
        <w:t>　　　○</w:t>
      </w:r>
      <w:r>
        <w:rPr>
          <w:rFonts w:hint="eastAsia"/>
          <w:spacing w:val="0"/>
          <w:sz w:val="21"/>
        </w:rPr>
        <w:t xml:space="preserve"> </w:t>
      </w:r>
      <w:r>
        <w:rPr>
          <w:rFonts w:hint="eastAsia"/>
          <w:spacing w:val="0"/>
          <w:sz w:val="21"/>
        </w:rPr>
        <w:t>社会福祉法第</w:t>
      </w:r>
      <w:r>
        <w:rPr>
          <w:rFonts w:hint="eastAsia" w:ascii="ＭＳ ゴシック" w:hAnsi="ＭＳ ゴシック"/>
          <w:spacing w:val="0"/>
          <w:sz w:val="21"/>
        </w:rPr>
        <w:t>56</w:t>
      </w:r>
      <w:r>
        <w:rPr>
          <w:rFonts w:hint="eastAsia"/>
          <w:spacing w:val="0"/>
          <w:sz w:val="21"/>
        </w:rPr>
        <w:t>条第１項（監督）</w:t>
      </w:r>
      <w:r>
        <w:rPr>
          <w:rFonts w:hint="eastAsia"/>
          <w:spacing w:val="0"/>
          <w:sz w:val="21"/>
        </w:rPr>
        <w:t xml:space="preserve"> </w:t>
      </w:r>
    </w:p>
    <w:p>
      <w:pPr>
        <w:pStyle w:val="15"/>
        <w:spacing w:line="240" w:lineRule="auto"/>
        <w:ind w:left="840" w:hanging="840" w:hangingChars="400"/>
        <w:rPr>
          <w:rFonts w:hint="default"/>
          <w:spacing w:val="0"/>
          <w:sz w:val="21"/>
        </w:rPr>
      </w:pPr>
      <w:r>
        <w:rPr>
          <w:rFonts w:hint="eastAsia"/>
          <w:spacing w:val="0"/>
          <w:sz w:val="21"/>
        </w:rPr>
        <w:t>　　　　</w:t>
      </w:r>
      <w:r>
        <w:rPr>
          <w:rFonts w:hint="eastAsia"/>
          <w:spacing w:val="0"/>
          <w:sz w:val="21"/>
        </w:rPr>
        <w:t xml:space="preserve"> </w:t>
      </w:r>
      <w:r>
        <w:rPr>
          <w:rFonts w:hint="eastAsia"/>
          <w:spacing w:val="0"/>
          <w:sz w:val="21"/>
        </w:rPr>
        <w:t>所轄庁は､この法律の施行に必要な限度において､社会福祉法人に対し､その業務若しくは財産の状況に関し報告をさせ､又は当該職員に､社会福祉法人の事務所その他の施設に立ち入り､その業務若しくは財産の状況若しくは帳簿､書類その他の物件を検査させることができる。</w:t>
      </w:r>
    </w:p>
    <w:p>
      <w:pPr>
        <w:pStyle w:val="15"/>
        <w:spacing w:line="240" w:lineRule="auto"/>
        <w:ind w:left="840" w:hanging="840" w:hangingChars="400"/>
        <w:rPr>
          <w:rFonts w:hint="default"/>
          <w:spacing w:val="0"/>
          <w:sz w:val="21"/>
        </w:rPr>
      </w:pPr>
    </w:p>
    <w:p>
      <w:pPr>
        <w:pStyle w:val="15"/>
        <w:spacing w:line="240" w:lineRule="auto"/>
        <w:rPr>
          <w:rFonts w:hint="default"/>
          <w:spacing w:val="0"/>
          <w:sz w:val="21"/>
        </w:rPr>
      </w:pPr>
    </w:p>
    <w:p>
      <w:pPr>
        <w:pStyle w:val="15"/>
        <w:spacing w:line="240" w:lineRule="auto"/>
        <w:rPr>
          <w:rFonts w:hint="default"/>
          <w:spacing w:val="0"/>
          <w:sz w:val="21"/>
        </w:rPr>
      </w:pPr>
      <w:r>
        <w:rPr>
          <w:rFonts w:hint="eastAsia"/>
          <w:spacing w:val="0"/>
          <w:sz w:val="21"/>
        </w:rPr>
        <w:t xml:space="preserve"> </w:t>
      </w:r>
    </w:p>
    <w:p>
      <w:pPr>
        <w:pStyle w:val="15"/>
        <w:spacing w:line="240" w:lineRule="auto"/>
        <w:rPr>
          <w:rFonts w:hint="default"/>
          <w:spacing w:val="0"/>
          <w:sz w:val="21"/>
        </w:rPr>
      </w:pPr>
    </w:p>
    <w:p>
      <w:pPr>
        <w:pStyle w:val="15"/>
        <w:spacing w:line="240" w:lineRule="auto"/>
        <w:rPr>
          <w:rFonts w:hint="default"/>
          <w:spacing w:val="0"/>
          <w:sz w:val="21"/>
        </w:rPr>
      </w:pPr>
    </w:p>
    <w:p>
      <w:pPr>
        <w:pStyle w:val="15"/>
        <w:spacing w:line="240" w:lineRule="auto"/>
        <w:rPr>
          <w:rFonts w:hint="default"/>
          <w:spacing w:val="0"/>
          <w:sz w:val="21"/>
        </w:rPr>
      </w:pPr>
    </w:p>
    <w:p>
      <w:pPr>
        <w:pStyle w:val="15"/>
        <w:spacing w:line="240" w:lineRule="auto"/>
        <w:rPr>
          <w:rFonts w:hint="default"/>
          <w:spacing w:val="0"/>
          <w:sz w:val="21"/>
        </w:rPr>
      </w:pPr>
    </w:p>
    <w:p>
      <w:pPr>
        <w:pStyle w:val="15"/>
        <w:spacing w:line="240" w:lineRule="auto"/>
        <w:rPr>
          <w:rFonts w:hint="default"/>
          <w:spacing w:val="0"/>
          <w:sz w:val="21"/>
        </w:rPr>
      </w:pPr>
    </w:p>
    <w:p>
      <w:pPr>
        <w:pStyle w:val="15"/>
        <w:spacing w:line="240" w:lineRule="auto"/>
        <w:rPr>
          <w:rFonts w:hint="default"/>
          <w:spacing w:val="0"/>
          <w:sz w:val="21"/>
        </w:rPr>
      </w:pPr>
    </w:p>
    <w:p>
      <w:pPr>
        <w:pStyle w:val="15"/>
        <w:spacing w:line="240" w:lineRule="auto"/>
        <w:jc w:val="center"/>
        <w:rPr>
          <w:rFonts w:hint="default" w:ascii="ＭＳ ゴシック" w:hAnsi="ＭＳ ゴシック"/>
          <w:spacing w:val="0"/>
          <w:sz w:val="21"/>
        </w:rPr>
      </w:pPr>
      <w:r>
        <w:rPr>
          <w:rFonts w:hint="eastAsia" w:ascii="ＭＳ ゴシック" w:hAnsi="ＭＳ ゴシック"/>
          <w:spacing w:val="0"/>
          <w:sz w:val="21"/>
        </w:rPr>
        <w:t>目</w:t>
      </w:r>
      <w:r>
        <w:rPr>
          <w:rFonts w:hint="eastAsia" w:ascii="ＭＳ ゴシック" w:hAnsi="ＭＳ ゴシック"/>
          <w:spacing w:val="0"/>
          <w:sz w:val="21"/>
        </w:rPr>
        <w:t xml:space="preserve">   </w:t>
      </w:r>
      <w:r>
        <w:rPr>
          <w:rFonts w:hint="eastAsia" w:ascii="ＭＳ ゴシック" w:hAnsi="ＭＳ ゴシック"/>
          <w:spacing w:val="0"/>
          <w:sz w:val="21"/>
        </w:rPr>
        <w:t>　　次</w:t>
      </w:r>
    </w:p>
    <w:p>
      <w:pPr>
        <w:pStyle w:val="15"/>
        <w:spacing w:line="240" w:lineRule="auto"/>
        <w:rPr>
          <w:rFonts w:hint="default" w:ascii="ＭＳ ゴシック" w:hAnsi="ＭＳ ゴシック"/>
          <w:spacing w:val="0"/>
          <w:sz w:val="21"/>
        </w:rPr>
      </w:pPr>
    </w:p>
    <w:p>
      <w:pPr>
        <w:pStyle w:val="15"/>
        <w:spacing w:line="240" w:lineRule="auto"/>
        <w:rPr>
          <w:rFonts w:hint="default" w:ascii="ＭＳ ゴシック" w:hAnsi="ＭＳ ゴシック"/>
          <w:spacing w:val="0"/>
          <w:sz w:val="21"/>
        </w:rPr>
      </w:pPr>
    </w:p>
    <w:p>
      <w:pPr>
        <w:pStyle w:val="15"/>
        <w:spacing w:line="240" w:lineRule="auto"/>
        <w:ind w:firstLine="1050" w:firstLineChars="500"/>
        <w:rPr>
          <w:rFonts w:hint="default" w:ascii="ＭＳ ゴシック" w:hAnsi="ＭＳ ゴシック"/>
          <w:spacing w:val="0"/>
          <w:sz w:val="21"/>
        </w:rPr>
      </w:pPr>
      <w:r>
        <w:rPr>
          <w:rFonts w:hint="eastAsia" w:ascii="ＭＳ ゴシック" w:hAnsi="ＭＳ ゴシック"/>
          <w:spacing w:val="0"/>
          <w:sz w:val="21"/>
        </w:rPr>
        <w:t>第Ⅰ　職員処遇　　　　　・・・・・・・・・・・・・・・・・・・・・・・・・・・　</w:t>
      </w:r>
      <w:r>
        <w:rPr>
          <w:rFonts w:hint="default" w:ascii="ＭＳ ゴシック" w:hAnsi="ＭＳ ゴシック"/>
          <w:spacing w:val="0"/>
          <w:sz w:val="21"/>
        </w:rPr>
        <w:t>　</w:t>
      </w:r>
      <w:r>
        <w:rPr>
          <w:rFonts w:hint="eastAsia" w:ascii="ＭＳ ゴシック" w:hAnsi="ＭＳ ゴシック"/>
          <w:spacing w:val="0"/>
          <w:sz w:val="21"/>
        </w:rPr>
        <w:t>１</w:t>
      </w:r>
    </w:p>
    <w:p>
      <w:pPr>
        <w:pStyle w:val="15"/>
        <w:spacing w:line="240" w:lineRule="auto"/>
        <w:rPr>
          <w:rFonts w:hint="default" w:ascii="ＭＳ ゴシック" w:hAnsi="ＭＳ ゴシック"/>
          <w:spacing w:val="0"/>
          <w:sz w:val="21"/>
        </w:rPr>
      </w:pPr>
    </w:p>
    <w:p>
      <w:pPr>
        <w:pStyle w:val="15"/>
        <w:spacing w:line="240" w:lineRule="auto"/>
        <w:rPr>
          <w:rFonts w:hint="default"/>
          <w:spacing w:val="0"/>
          <w:sz w:val="21"/>
        </w:rPr>
      </w:pPr>
    </w:p>
    <w:p>
      <w:pPr>
        <w:pStyle w:val="15"/>
        <w:spacing w:line="240" w:lineRule="auto"/>
        <w:rPr>
          <w:rFonts w:hint="default"/>
          <w:spacing w:val="0"/>
          <w:sz w:val="21"/>
        </w:rPr>
      </w:pPr>
    </w:p>
    <w:p>
      <w:pPr>
        <w:pStyle w:val="0"/>
        <w:suppressAutoHyphens w:val="1"/>
        <w:jc w:val="center"/>
        <w:textAlignment w:val="baseline"/>
        <w:rPr>
          <w:rFonts w:hint="default" w:ascii="ＭＳ ゴシック" w:hAnsi="ＭＳ ゴシック" w:eastAsia="ＭＳ ゴシック"/>
          <w:b w:val="1"/>
          <w:kern w:val="0"/>
          <w:sz w:val="28"/>
        </w:rPr>
      </w:pPr>
      <w:r>
        <w:rPr>
          <w:rFonts w:hint="eastAsia" w:ascii="ＭＳ ゴシック" w:hAnsi="ＭＳ ゴシック" w:eastAsia="ＭＳ ゴシック"/>
          <w:b w:val="1"/>
          <w:kern w:val="0"/>
          <w:sz w:val="28"/>
        </w:rPr>
        <w:t>【記入要領及び注意事項】</w:t>
      </w:r>
    </w:p>
    <w:p>
      <w:pPr>
        <w:pStyle w:val="0"/>
        <w:suppressAutoHyphens w:val="1"/>
        <w:jc w:val="center"/>
        <w:textAlignment w:val="baseline"/>
        <w:outlineLvl w:val="0"/>
        <w:rPr>
          <w:rFonts w:hint="default" w:ascii="ＭＳ ゴシック" w:hAnsi="ＭＳ ゴシック" w:eastAsia="ＭＳ ゴシック"/>
          <w:kern w:val="0"/>
          <w:sz w:val="24"/>
        </w:rPr>
      </w:pPr>
    </w:p>
    <w:p>
      <w:pPr>
        <w:pStyle w:val="0"/>
        <w:widowControl w:val="1"/>
        <w:ind w:left="660" w:leftChars="200" w:hanging="240" w:hangingChars="100"/>
        <w:jc w:val="center"/>
        <w:rPr>
          <w:rFonts w:hint="default" w:ascii="ＭＳ ゴシック" w:hAnsi="ＭＳ ゴシック" w:eastAsia="ＭＳ ゴシック"/>
          <w:kern w:val="0"/>
          <w:sz w:val="24"/>
        </w:rPr>
      </w:pPr>
      <w:r>
        <w:rPr>
          <w:rFonts w:hint="default" w:ascii="ＭＳ ゴシック" w:hAnsi="ＭＳ ゴシック" w:eastAsia="ＭＳ ゴシック"/>
          <w:kern w:val="0"/>
          <w:sz w:val="24"/>
        </w:rPr>
        <w:t>No</w:t>
      </w:r>
      <w:r>
        <w:rPr>
          <w:rFonts w:hint="eastAsia" w:ascii="ＭＳ ゴシック" w:hAnsi="ＭＳ ゴシック" w:eastAsia="ＭＳ ゴシック"/>
          <w:kern w:val="0"/>
          <w:sz w:val="24"/>
        </w:rPr>
        <w:t>.</w:t>
      </w:r>
      <w:r>
        <w:rPr>
          <w:rFonts w:hint="eastAsia" w:ascii="ＭＳ ゴシック" w:hAnsi="ＭＳ ゴシック" w:eastAsia="ＭＳ ゴシック"/>
          <w:kern w:val="0"/>
          <w:sz w:val="24"/>
        </w:rPr>
        <w:t>６－１　社会福祉協議会</w:t>
      </w:r>
    </w:p>
    <w:p>
      <w:pPr>
        <w:pStyle w:val="0"/>
        <w:widowControl w:val="1"/>
        <w:ind w:left="660" w:leftChars="200" w:hanging="240" w:hangingChars="100"/>
        <w:jc w:val="left"/>
        <w:rPr>
          <w:rFonts w:hint="default" w:ascii="ＭＳ ゴシック" w:hAnsi="ＭＳ ゴシック" w:eastAsia="ＭＳ ゴシック"/>
          <w:kern w:val="0"/>
          <w:sz w:val="24"/>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１　本表については､前年度分</w:t>
      </w:r>
      <w:r>
        <w:rPr>
          <w:rFonts w:hint="eastAsia" w:ascii="ＭＳ ゴシック" w:hAnsi="ＭＳ ゴシック" w:eastAsia="ＭＳ ゴシック"/>
          <w:kern w:val="0"/>
        </w:rPr>
        <w:t>(</w:t>
      </w:r>
      <w:r>
        <w:rPr>
          <w:rFonts w:hint="eastAsia" w:ascii="ＭＳ ゴシック" w:hAnsi="ＭＳ ゴシック" w:eastAsia="ＭＳ ゴシック"/>
          <w:kern w:val="0"/>
        </w:rPr>
        <w:t>監査対象年度</w:t>
      </w:r>
      <w:r>
        <w:rPr>
          <w:rFonts w:hint="eastAsia" w:ascii="ＭＳ ゴシック" w:hAnsi="ＭＳ ゴシック" w:eastAsia="ＭＳ ゴシック"/>
          <w:kern w:val="0"/>
        </w:rPr>
        <w:t>)</w:t>
      </w:r>
      <w:r>
        <w:rPr>
          <w:rFonts w:hint="eastAsia" w:ascii="ＭＳ ゴシック" w:hAnsi="ＭＳ ゴシック" w:eastAsia="ＭＳ ゴシック"/>
          <w:kern w:val="0"/>
        </w:rPr>
        <w:t>について､記入してください。</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２　本表の各事項について自主点検を行い､その結果について「自己評価」欄の該当項目を</w:t>
      </w:r>
      <w:r>
        <w:rPr>
          <w:rFonts w:hint="default" w:ascii="ＭＳ ゴシック" w:hAnsi="ＭＳ ゴシック" w:eastAsia="ＭＳ ゴシック"/>
          <w:kern w:val="0"/>
        </w:rPr>
        <w:t>以下の例等により示すこと。</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w:t>
      </w:r>
      <w:r>
        <w:rPr>
          <w:rFonts w:hint="default" w:ascii="ＭＳ ゴシック" w:hAnsi="ＭＳ ゴシック" w:eastAsia="ＭＳ ゴシック"/>
          <w:kern w:val="0"/>
        </w:rPr>
        <w:t>　（例）</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w:t>
      </w:r>
      <w:r>
        <w:rPr>
          <w:rFonts w:hint="default" w:ascii="ＭＳ ゴシック" w:hAnsi="ＭＳ ゴシック" w:eastAsia="ＭＳ ゴシック"/>
          <w:kern w:val="0"/>
        </w:rPr>
        <w:t>　　　</w:t>
      </w:r>
      <w:r>
        <w:rPr>
          <w:rFonts w:hint="eastAsia" w:ascii="ＭＳ ゴシック" w:hAnsi="ＭＳ ゴシック" w:eastAsia="ＭＳ ゴシック"/>
          <w:kern w:val="0"/>
        </w:rPr>
        <w:t>①</w:t>
      </w:r>
      <w:r>
        <w:rPr>
          <w:rFonts w:hint="default" w:ascii="ＭＳ ゴシック" w:hAnsi="ＭＳ ゴシック" w:eastAsia="ＭＳ ゴシック"/>
          <w:kern w:val="0"/>
        </w:rPr>
        <w:t>該当項目がある場合</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・該当項目にチェック（</w:t>
      </w:r>
      <w:sdt>
        <w:sdtPr>
          <w:rPr>
            <w:rFonts w:hint="eastAsia" w:ascii="ＭＳ ゴシック" w:hAnsi="ＭＳ ゴシック" w:eastAsia="ＭＳ ゴシック"/>
            <w:sz w:val="20"/>
          </w:rPr>
          <w:id w:val="-1925948680"/>
          <w14:checkbox>
            <w14:checked/>
            <w14:checkedState w14:font="Wingdings" w14:val="00FE"/>
            <w14:uncheckedState w14:font="ＭＳ ゴシック" w14:val="2610"/>
          </w14:checkbox>
        </w:sdtPr>
        <w:sdtEndPr>
          <w:rPr>
            <w:rFonts w:hint="default"/>
          </w:rPr>
        </w:sdtEndPr>
        <w:sdtContent>
          <w:r>
            <w:rPr>
              <w:rFonts w:hint="eastAsia" w:eastAsia="Wingdings"/>
              <w:sz w:val="20"/>
            </w:rPr>
            <w:sym w:font="Wingdings" w:char="F0FE"/>
          </w:r>
        </w:sdtContent>
      </w:sdt>
      <w:r>
        <w:rPr>
          <w:rFonts w:hint="eastAsia" w:ascii="ＭＳ ゴシック" w:hAnsi="ＭＳ ゴシック" w:eastAsia="ＭＳ ゴシック"/>
          <w:kern w:val="0"/>
        </w:rPr>
        <w:t>）を入れる。「</w:t>
      </w:r>
      <w:sdt>
        <w:sdtPr>
          <w:rPr>
            <w:rFonts w:hint="eastAsia" w:ascii="ＭＳ ゴシック" w:hAnsi="ＭＳ ゴシック" w:eastAsia="ＭＳ ゴシック"/>
          </w:rPr>
          <w:id w:val="86078593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rPr>
        <w:t>いる・</w:t>
      </w:r>
      <w:sdt>
        <w:sdtPr>
          <w:rPr>
            <w:rFonts w:hint="eastAsia" w:ascii="ＭＳ ゴシック" w:hAnsi="ＭＳ ゴシック" w:eastAsia="ＭＳ ゴシック"/>
          </w:rPr>
          <w:id w:val="142445789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rPr>
            <w:t>☐</w:t>
          </w:r>
        </w:sdtContent>
      </w:sdt>
      <w:r>
        <w:rPr>
          <w:rFonts w:hint="eastAsia" w:ascii="ＭＳ ゴシック" w:hAnsi="ＭＳ ゴシック" w:eastAsia="ＭＳ ゴシック"/>
        </w:rPr>
        <w:t>いない</w:t>
      </w:r>
      <w:r>
        <w:rPr>
          <w:rFonts w:hint="eastAsia" w:ascii="ＭＳ ゴシック" w:hAnsi="ＭＳ ゴシック" w:eastAsia="ＭＳ ゴシック"/>
          <w:kern w:val="0"/>
        </w:rPr>
        <w:t>」</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w:t>
      </w:r>
      <w:r>
        <w:rPr>
          <w:rFonts w:hint="default" w:ascii="ＭＳ ゴシック" w:hAnsi="ＭＳ ゴシック" w:eastAsia="ＭＳ ゴシック"/>
          <w:kern w:val="0"/>
        </w:rPr>
        <w:t>　　　</w:t>
      </w:r>
      <w:r>
        <w:rPr>
          <w:rFonts w:hint="default" w:ascii="ＭＳ ゴシック" w:hAnsi="ＭＳ ゴシック" w:eastAsia="ＭＳ ゴシック"/>
          <w:kern w:val="0"/>
        </w:rPr>
        <w:t>②</w:t>
      </w:r>
      <w:r>
        <w:rPr>
          <w:rFonts w:hint="default" w:ascii="ＭＳ ゴシック" w:hAnsi="ＭＳ ゴシック" w:eastAsia="ＭＳ ゴシック"/>
          <w:kern w:val="0"/>
        </w:rPr>
        <w:t>該当項目がない場合</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w:t>
      </w:r>
      <w:r>
        <w:rPr>
          <w:rFonts w:hint="default" w:ascii="ＭＳ ゴシック" w:hAnsi="ＭＳ ゴシック" w:eastAsia="ＭＳ ゴシック"/>
          <w:kern w:val="0"/>
        </w:rPr>
        <w:t>　　　　・見え</w:t>
      </w:r>
      <w:r>
        <w:rPr>
          <w:rFonts w:hint="eastAsia" w:ascii="ＭＳ ゴシック" w:hAnsi="ＭＳ ゴシック" w:eastAsia="ＭＳ ゴシック"/>
          <w:kern w:val="0"/>
        </w:rPr>
        <w:t>消し</w:t>
      </w:r>
      <w:r>
        <w:rPr>
          <w:rFonts w:hint="default" w:ascii="ＭＳ ゴシック" w:hAnsi="ＭＳ ゴシック" w:eastAsia="ＭＳ ゴシック"/>
          <w:kern w:val="0"/>
        </w:rPr>
        <w:t>をする。　</w:t>
      </w:r>
      <w:r>
        <w:rPr>
          <w:rFonts w:hint="eastAsia" w:ascii="ＭＳ ゴシック" w:hAnsi="ＭＳ ゴシック" w:eastAsia="ＭＳ ゴシック"/>
          <w:kern w:val="0"/>
        </w:rPr>
        <w:t>　「</w:t>
      </w:r>
      <w:r>
        <w:rPr>
          <w:rFonts w:hint="eastAsia" w:ascii="ＭＳ ゴシック" w:hAnsi="ＭＳ ゴシック" w:eastAsia="ＭＳ ゴシック"/>
          <w:strike w:val="1"/>
          <w:kern w:val="0"/>
        </w:rPr>
        <w:t xml:space="preserve"> </w:t>
      </w:r>
      <w:sdt>
        <w:sdtPr>
          <w:rPr>
            <w:rFonts w:hint="eastAsia" w:ascii="ＭＳ ゴシック" w:hAnsi="ＭＳ ゴシック" w:eastAsia="ＭＳ ゴシック"/>
            <w:strike w:val="1"/>
            <w:sz w:val="20"/>
          </w:rPr>
          <w:id w:val="7157899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trike w:val="1"/>
              <w:sz w:val="20"/>
            </w:rPr>
            <w:t>☐</w:t>
          </w:r>
        </w:sdtContent>
      </w:sdt>
      <w:r>
        <w:rPr>
          <w:rFonts w:hint="eastAsia" w:ascii="ＭＳ ゴシック" w:hAnsi="ＭＳ ゴシック" w:eastAsia="ＭＳ ゴシック"/>
          <w:strike w:val="1"/>
          <w:kern w:val="0"/>
        </w:rPr>
        <w:t>いる・</w:t>
      </w:r>
      <w:sdt>
        <w:sdtPr>
          <w:rPr>
            <w:rFonts w:hint="eastAsia" w:ascii="ＭＳ ゴシック" w:hAnsi="ＭＳ ゴシック" w:eastAsia="ＭＳ ゴシック"/>
            <w:strike w:val="1"/>
            <w:sz w:val="20"/>
          </w:rPr>
          <w:id w:val="-20764982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trike w:val="1"/>
              <w:sz w:val="20"/>
            </w:rPr>
            <w:t>☐</w:t>
          </w:r>
        </w:sdtContent>
      </w:sdt>
      <w:r>
        <w:rPr>
          <w:rFonts w:hint="eastAsia" w:ascii="ＭＳ ゴシック" w:hAnsi="ＭＳ ゴシック" w:eastAsia="ＭＳ ゴシック"/>
          <w:strike w:val="1"/>
          <w:kern w:val="0"/>
        </w:rPr>
        <w:t>いない</w:t>
      </w:r>
      <w:r>
        <w:rPr>
          <w:rFonts w:hint="default" w:ascii="ＭＳ ゴシック" w:hAnsi="ＭＳ ゴシック" w:eastAsia="ＭＳ ゴシック"/>
          <w:strike w:val="1"/>
          <w:kern w:val="0"/>
        </w:rPr>
        <w:t>　</w:t>
      </w:r>
      <w:r>
        <w:rPr>
          <w:rFonts w:hint="default" w:ascii="ＭＳ ゴシック" w:hAnsi="ＭＳ ゴシック" w:eastAsia="ＭＳ ゴシック"/>
          <w:kern w:val="0"/>
        </w:rPr>
        <w:t>」</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w:t>
      </w:r>
      <w:r>
        <w:rPr>
          <w:rFonts w:hint="default" w:ascii="ＭＳ ゴシック" w:hAnsi="ＭＳ ゴシック" w:eastAsia="ＭＳ ゴシック"/>
          <w:kern w:val="0"/>
        </w:rPr>
        <w:t>　　　　・「該当なし」と表示する。</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３　「着眼点」「チェックポイント」欄等の該当項目については､○印､内容等を記入してください。</w:t>
      </w:r>
    </w:p>
    <w:p>
      <w:pPr>
        <w:pStyle w:val="0"/>
        <w:suppressAutoHyphens w:val="1"/>
        <w:wordWrap w:val="0"/>
        <w:ind w:left="180" w:hanging="180" w:hangingChars="100"/>
        <w:jc w:val="left"/>
        <w:textAlignment w:val="baseline"/>
        <w:rPr>
          <w:rFonts w:hint="default" w:ascii="ＭＳ ゴシック" w:hAnsi="ＭＳ ゴシック" w:eastAsia="ＭＳ ゴシック"/>
          <w:kern w:val="0"/>
          <w:sz w:val="18"/>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４　「着眼点」の記入欄が不足して次頁に影響がある場合は､頁に枝番を付けるか､別葉に記載して添付してください。</w:t>
      </w:r>
    </w:p>
    <w:p>
      <w:pPr>
        <w:pStyle w:val="0"/>
        <w:suppressAutoHyphens w:val="1"/>
        <w:wordWrap w:val="0"/>
        <w:ind w:left="180" w:hanging="180" w:hangingChars="100"/>
        <w:jc w:val="left"/>
        <w:textAlignment w:val="baseline"/>
        <w:rPr>
          <w:rFonts w:hint="default" w:ascii="ＭＳ ゴシック" w:hAnsi="ＭＳ ゴシック" w:eastAsia="ＭＳ ゴシック"/>
          <w:kern w:val="0"/>
          <w:sz w:val="18"/>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５　回答の判断が困難な場合は､判断困難な理由を整理して記入時又は指導監査時に､所管</w:t>
      </w:r>
      <w:r>
        <w:rPr>
          <w:rFonts w:hint="eastAsia" w:ascii="ＭＳ ゴシック" w:hAnsi="ＭＳ ゴシック" w:eastAsia="ＭＳ ゴシック"/>
        </w:rPr>
        <w:t>地域振興局</w:t>
      </w:r>
      <w:r>
        <w:rPr>
          <w:rFonts w:hint="eastAsia" w:ascii="ＭＳ ゴシック" w:hAnsi="ＭＳ ゴシック" w:eastAsia="ＭＳ ゴシック"/>
        </w:rPr>
        <w:t>(</w:t>
      </w:r>
      <w:r>
        <w:rPr>
          <w:rFonts w:hint="eastAsia" w:ascii="ＭＳ ゴシック" w:hAnsi="ＭＳ ゴシック" w:eastAsia="ＭＳ ゴシック"/>
        </w:rPr>
        <w:t>支庁</w:t>
      </w:r>
      <w:r>
        <w:rPr>
          <w:rFonts w:hint="eastAsia" w:ascii="ＭＳ ゴシック" w:hAnsi="ＭＳ ゴシック" w:eastAsia="ＭＳ ゴシック"/>
        </w:rPr>
        <w:t>)</w:t>
      </w:r>
      <w:r>
        <w:rPr>
          <w:rFonts w:hint="eastAsia" w:ascii="ＭＳ ゴシック" w:hAnsi="ＭＳ ゴシック" w:eastAsia="ＭＳ ゴシック"/>
        </w:rPr>
        <w:t>地域保健福祉課</w:t>
      </w:r>
      <w:r>
        <w:rPr>
          <w:rFonts w:hint="eastAsia" w:ascii="ＭＳ ゴシック" w:hAnsi="ＭＳ ゴシック" w:eastAsia="ＭＳ ゴシック"/>
          <w:kern w:val="0"/>
        </w:rPr>
        <w:t>に問い合わせてください。</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p>
    <w:p>
      <w:pPr>
        <w:pStyle w:val="0"/>
        <w:suppressAutoHyphens w:val="1"/>
        <w:wordWrap w:val="0"/>
        <w:ind w:left="210" w:hanging="210" w:hangingChars="100"/>
        <w:jc w:val="left"/>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rPr>
        <w:t>６　添付資料については､Ａ４判</w:t>
      </w:r>
      <w:r>
        <w:rPr>
          <w:rFonts w:hint="eastAsia" w:ascii="ＭＳ ゴシック" w:hAnsi="ＭＳ ゴシック" w:eastAsia="ＭＳ ゴシック"/>
          <w:kern w:val="0"/>
        </w:rPr>
        <w:t>(</w:t>
      </w:r>
      <w:r>
        <w:rPr>
          <w:rFonts w:hint="eastAsia" w:ascii="ＭＳ ゴシック" w:hAnsi="ＭＳ ゴシック" w:eastAsia="ＭＳ ゴシック"/>
          <w:kern w:val="0"/>
        </w:rPr>
        <w:t>監査資料サイズ</w:t>
      </w:r>
      <w:r>
        <w:rPr>
          <w:rFonts w:hint="eastAsia" w:ascii="ＭＳ ゴシック" w:hAnsi="ＭＳ ゴシック" w:eastAsia="ＭＳ ゴシック"/>
          <w:kern w:val="0"/>
        </w:rPr>
        <w:t>)</w:t>
      </w:r>
      <w:r>
        <w:rPr>
          <w:rFonts w:hint="eastAsia" w:ascii="ＭＳ ゴシック" w:hAnsi="ＭＳ ゴシック" w:eastAsia="ＭＳ ゴシック"/>
          <w:kern w:val="0"/>
        </w:rPr>
        <w:t>に統一してください。</w:t>
      </w:r>
    </w:p>
    <w:p>
      <w:pPr>
        <w:pStyle w:val="0"/>
        <w:suppressAutoHyphens w:val="1"/>
        <w:wordWrap w:val="0"/>
        <w:ind w:left="210" w:hanging="210" w:hangingChars="100"/>
        <w:jc w:val="left"/>
        <w:textAlignment w:val="baseline"/>
        <w:rPr>
          <w:rFonts w:hint="default" w:ascii="ＭＳ ゴシック" w:hAnsi="ＭＳ ゴシック" w:eastAsia="ＭＳ ゴシック"/>
          <w:kern w:val="0"/>
        </w:rPr>
      </w:pPr>
      <w:r>
        <w:rPr>
          <w:rFonts w:hint="eastAsia" w:ascii="ＭＳ ゴシック" w:hAnsi="ＭＳ ゴシック" w:eastAsia="ＭＳ ゴシック"/>
          <w:kern w:val="0"/>
        </w:rPr>
        <w:t>　　なお､規程等について､既に印刷物がある場合は印刷物で可とします。</w:t>
      </w:r>
    </w:p>
    <w:p>
      <w:pPr>
        <w:pStyle w:val="0"/>
        <w:suppressAutoHyphens w:val="1"/>
        <w:wordWrap w:val="0"/>
        <w:ind w:left="210" w:hanging="210" w:hangingChars="100"/>
        <w:jc w:val="left"/>
        <w:textAlignment w:val="baseline"/>
        <w:rPr>
          <w:rFonts w:hint="default" w:ascii="ＭＳ ゴシック" w:hAnsi="ＭＳ ゴシック" w:eastAsia="ＭＳ ゴシック"/>
          <w:color w:val="FF0000"/>
          <w:kern w:val="0"/>
        </w:rPr>
      </w:pPr>
    </w:p>
    <w:p>
      <w:pPr>
        <w:pStyle w:val="15"/>
        <w:spacing w:line="240" w:lineRule="auto"/>
        <w:rPr>
          <w:rFonts w:hint="default"/>
          <w:spacing w:val="0"/>
          <w:sz w:val="21"/>
        </w:rPr>
      </w:pPr>
      <w:r>
        <w:rPr>
          <w:rFonts w:hint="eastAsia"/>
          <w:spacing w:val="0"/>
          <w:sz w:val="21"/>
        </w:rPr>
        <w:t>　　</w:t>
      </w:r>
      <w:r>
        <w:rPr>
          <w:rFonts w:hint="eastAsia"/>
          <w:spacing w:val="0"/>
          <w:sz w:val="21"/>
        </w:rPr>
        <w:t xml:space="preserve">  </w:t>
      </w:r>
      <w:r>
        <w:rPr>
          <w:rFonts w:hint="eastAsia"/>
          <w:spacing w:val="0"/>
          <w:sz w:val="21"/>
        </w:rPr>
        <w:t>　</w:t>
      </w:r>
    </w:p>
    <w:p>
      <w:pPr>
        <w:pStyle w:val="15"/>
        <w:spacing w:line="240" w:lineRule="auto"/>
        <w:jc w:val="center"/>
        <w:rPr>
          <w:rFonts w:hint="default" w:ascii="ＭＳ ゴシック" w:hAnsi="ＭＳ ゴシック"/>
          <w:b w:val="1"/>
          <w:spacing w:val="0"/>
          <w:sz w:val="24"/>
        </w:rPr>
      </w:pPr>
      <w:r>
        <w:rPr>
          <w:rFonts w:hint="default"/>
          <w:spacing w:val="0"/>
          <w:sz w:val="21"/>
        </w:rPr>
        <w:br w:type="page"/>
      </w:r>
      <w:r>
        <w:rPr>
          <w:rFonts w:hint="eastAsia" w:ascii="ＭＳ ゴシック" w:hAnsi="ＭＳ ゴシック"/>
          <w:b w:val="1"/>
          <w:spacing w:val="0"/>
          <w:sz w:val="24"/>
        </w:rPr>
        <w:t>【法令・通知の略号】</w:t>
      </w:r>
    </w:p>
    <w:tbl>
      <w:tblPr>
        <w:tblStyle w:val="11"/>
        <w:tblW w:w="1009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953"/>
        <w:gridCol w:w="3794"/>
        <w:gridCol w:w="1679"/>
        <w:gridCol w:w="6"/>
        <w:gridCol w:w="1683"/>
        <w:gridCol w:w="981"/>
      </w:tblGrid>
      <w:tr>
        <w:trPr>
          <w:trHeight w:val="533" w:hRule="atLeast"/>
        </w:trPr>
        <w:tc>
          <w:tcPr>
            <w:tcW w:w="10206" w:type="dxa"/>
            <w:gridSpan w:val="6"/>
            <w:tcBorders>
              <w:top w:val="nil"/>
              <w:left w:val="nil"/>
              <w:bottom w:val="single" w:color="auto" w:sz="4" w:space="0"/>
              <w:right w:val="nil"/>
              <w:tl2br w:val="none" w:color="auto" w:sz="0" w:space="0"/>
              <w:tr2bl w:val="none" w:color="auto" w:sz="0" w:space="0"/>
            </w:tcBorders>
            <w:vAlign w:val="center"/>
          </w:tcPr>
          <w:p>
            <w:pPr>
              <w:pStyle w:val="15"/>
              <w:spacing w:line="240" w:lineRule="auto"/>
              <w:rPr>
                <w:rFonts w:hint="default" w:ascii="ＭＳ ゴシック" w:hAnsi="ＭＳ ゴシック"/>
                <w:spacing w:val="0"/>
                <w:sz w:val="21"/>
              </w:rPr>
            </w:pPr>
          </w:p>
        </w:tc>
      </w:tr>
      <w:tr>
        <w:trPr/>
        <w:tc>
          <w:tcPr>
            <w:tcW w:w="197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rPr>
              <w:t>労基法</w:t>
            </w:r>
          </w:p>
        </w:tc>
        <w:tc>
          <w:tcPr>
            <w:tcW w:w="3840" w:type="dxa"/>
            <w:tcBorders>
              <w:top w:val="single"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rPr>
              <w:t>労働基準法</w:t>
            </w:r>
          </w:p>
        </w:tc>
        <w:tc>
          <w:tcPr>
            <w:tcW w:w="1695" w:type="dxa"/>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昭和</w:t>
            </w:r>
            <w:r>
              <w:rPr>
                <w:rFonts w:hint="default" w:ascii="ＭＳ ゴシック" w:hAnsi="ＭＳ ゴシック"/>
                <w:sz w:val="18"/>
              </w:rPr>
              <w:t>22</w:t>
            </w:r>
            <w:r>
              <w:rPr>
                <w:rFonts w:hint="eastAsia" w:ascii="ＭＳ ゴシック" w:hAnsi="ＭＳ ゴシック"/>
                <w:sz w:val="18"/>
              </w:rPr>
              <w:t>年</w:t>
            </w:r>
          </w:p>
          <w:p>
            <w:pPr>
              <w:pStyle w:val="15"/>
              <w:wordWrap w:val="1"/>
              <w:spacing w:line="240" w:lineRule="auto"/>
              <w:rPr>
                <w:rFonts w:hint="default" w:ascii="ＭＳ ゴシック" w:hAnsi="ＭＳ ゴシック"/>
                <w:spacing w:val="0"/>
                <w:sz w:val="18"/>
              </w:rPr>
            </w:pPr>
            <w:r>
              <w:rPr>
                <w:rFonts w:hint="eastAsia" w:ascii="ＭＳ ゴシック" w:hAnsi="ＭＳ ゴシック"/>
                <w:sz w:val="18"/>
              </w:rPr>
              <w:t>法律第</w:t>
            </w:r>
            <w:r>
              <w:rPr>
                <w:rFonts w:hint="default" w:ascii="ＭＳ ゴシック" w:hAnsi="ＭＳ ゴシック"/>
                <w:sz w:val="18"/>
              </w:rPr>
              <w:t>49</w:t>
            </w:r>
            <w:r>
              <w:rPr>
                <w:rFonts w:hint="eastAsia" w:ascii="ＭＳ ゴシック" w:hAnsi="ＭＳ ゴシック"/>
                <w:sz w:val="18"/>
              </w:rPr>
              <w:t>号</w:t>
            </w:r>
          </w:p>
        </w:tc>
        <w:tc>
          <w:tcPr>
            <w:tcW w:w="1707" w:type="dxa"/>
            <w:gridSpan w:val="2"/>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0"/>
              <w:widowControl w:val="1"/>
              <w:spacing w:line="320" w:lineRule="exact"/>
              <w:jc w:val="left"/>
              <w:rPr>
                <w:rFonts w:hint="default" w:ascii="ＭＳ ゴシック" w:hAnsi="ＭＳ ゴシック"/>
                <w:sz w:val="18"/>
              </w:rPr>
            </w:pPr>
          </w:p>
        </w:tc>
        <w:tc>
          <w:tcPr>
            <w:tcW w:w="992"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p>
          <w:p>
            <w:pPr>
              <w:pStyle w:val="15"/>
              <w:wordWrap w:val="1"/>
              <w:spacing w:line="240" w:lineRule="auto"/>
              <w:rPr>
                <w:rFonts w:hint="default" w:ascii="ＭＳ ゴシック" w:hAnsi="ＭＳ ゴシック"/>
                <w:spacing w:val="0"/>
              </w:rPr>
            </w:pPr>
          </w:p>
        </w:tc>
      </w:tr>
      <w:tr>
        <w:trPr/>
        <w:tc>
          <w:tcPr>
            <w:tcW w:w="1972"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rPr>
              <w:t>労基法施行規則</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rPr>
              <w:t>労働基準法施行規則</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昭和</w:t>
            </w:r>
            <w:r>
              <w:rPr>
                <w:rFonts w:hint="default" w:ascii="ＭＳ ゴシック" w:hAnsi="ＭＳ ゴシック"/>
                <w:sz w:val="18"/>
              </w:rPr>
              <w:t>22</w:t>
            </w:r>
            <w:r>
              <w:rPr>
                <w:rFonts w:hint="eastAsia" w:ascii="ＭＳ ゴシック" w:hAnsi="ＭＳ ゴシック"/>
                <w:sz w:val="18"/>
              </w:rPr>
              <w:t>年８月</w:t>
            </w:r>
            <w:r>
              <w:rPr>
                <w:rFonts w:hint="default" w:ascii="ＭＳ ゴシック" w:hAnsi="ＭＳ ゴシック"/>
                <w:sz w:val="18"/>
              </w:rPr>
              <w:t>30</w:t>
            </w:r>
            <w:r>
              <w:rPr>
                <w:rFonts w:hint="eastAsia" w:ascii="ＭＳ ゴシック" w:hAnsi="ＭＳ ゴシック"/>
                <w:sz w:val="18"/>
              </w:rPr>
              <w:t>日</w:t>
            </w:r>
          </w:p>
          <w:p>
            <w:pPr>
              <w:pStyle w:val="15"/>
              <w:wordWrap w:val="1"/>
              <w:spacing w:line="240" w:lineRule="auto"/>
              <w:rPr>
                <w:rFonts w:hint="default" w:ascii="ＭＳ ゴシック" w:hAnsi="ＭＳ ゴシック"/>
                <w:spacing w:val="0"/>
                <w:sz w:val="18"/>
              </w:rPr>
            </w:pPr>
            <w:r>
              <w:rPr>
                <w:rFonts w:hint="eastAsia" w:ascii="ＭＳ ゴシック" w:hAnsi="ＭＳ ゴシック"/>
                <w:sz w:val="18"/>
              </w:rPr>
              <w:t>厚生省令第</w:t>
            </w:r>
            <w:r>
              <w:rPr>
                <w:rFonts w:hint="default" w:ascii="ＭＳ ゴシック" w:hAnsi="ＭＳ ゴシック"/>
                <w:sz w:val="18"/>
              </w:rPr>
              <w:t>23</w:t>
            </w:r>
            <w:r>
              <w:rPr>
                <w:rFonts w:hint="eastAsia" w:ascii="ＭＳ ゴシック" w:hAnsi="ＭＳ ゴシック"/>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sz w:val="21"/>
              </w:rPr>
            </w:pPr>
            <w:r>
              <w:rPr>
                <w:rFonts w:hint="eastAsia" w:ascii="ＭＳ ゴシック" w:hAnsi="ＭＳ ゴシック"/>
              </w:rPr>
              <w:t>労基法時間外及び休日割増賃金率最低限度政令</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rPr>
              <w:t>労働基準法第</w:t>
            </w:r>
            <w:r>
              <w:rPr>
                <w:rFonts w:hint="default" w:ascii="ＭＳ ゴシック" w:hAnsi="ＭＳ ゴシック"/>
              </w:rPr>
              <w:t>37</w:t>
            </w:r>
            <w:r>
              <w:rPr>
                <w:rFonts w:hint="eastAsia" w:ascii="ＭＳ ゴシック" w:hAnsi="ＭＳ ゴシック"/>
              </w:rPr>
              <w:t>条第</w:t>
            </w:r>
            <w:r>
              <w:rPr>
                <w:rFonts w:hint="default" w:ascii="ＭＳ ゴシック" w:hAnsi="ＭＳ ゴシック"/>
              </w:rPr>
              <w:t>1</w:t>
            </w:r>
            <w:r>
              <w:rPr>
                <w:rFonts w:hint="eastAsia" w:ascii="ＭＳ ゴシック" w:hAnsi="ＭＳ ゴシック"/>
              </w:rPr>
              <w:t>項の時間外及び休日の割増賃金に係る率の最低限度を定める政令</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平成６年１月４日</w:t>
            </w:r>
          </w:p>
          <w:p>
            <w:pPr>
              <w:pStyle w:val="15"/>
              <w:wordWrap w:val="1"/>
              <w:spacing w:line="240" w:lineRule="auto"/>
              <w:rPr>
                <w:rFonts w:hint="default" w:ascii="ＭＳ ゴシック" w:hAnsi="ＭＳ ゴシック"/>
                <w:spacing w:val="0"/>
                <w:sz w:val="18"/>
              </w:rPr>
            </w:pPr>
            <w:r>
              <w:rPr>
                <w:rFonts w:hint="eastAsia" w:ascii="ＭＳ ゴシック" w:hAnsi="ＭＳ ゴシック"/>
                <w:sz w:val="18"/>
              </w:rPr>
              <w:t>政令第５号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育児・介護休業法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rPr>
              <w:t>育児休業､介護休業等育児又は家族介護を行う労働者の福祉に関する法律</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平成３年</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法律第</w:t>
            </w:r>
            <w:r>
              <w:rPr>
                <w:rFonts w:hint="eastAsia" w:ascii="ＭＳ ゴシック" w:hAnsi="ＭＳ ゴシック"/>
                <w:spacing w:val="0"/>
                <w:sz w:val="18"/>
              </w:rPr>
              <w:t>76</w:t>
            </w:r>
            <w:r>
              <w:rPr>
                <w:rFonts w:hint="eastAsia" w:ascii="ＭＳ ゴシック" w:hAnsi="ＭＳ ゴシック"/>
                <w:spacing w:val="0"/>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産休代替職員制度実施通知</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rPr>
              <w:t>産休等代替職員制度の実施について</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昭和</w:t>
            </w:r>
            <w:r>
              <w:rPr>
                <w:rFonts w:hint="default" w:ascii="ＭＳ ゴシック" w:hAnsi="ＭＳ ゴシック"/>
                <w:sz w:val="18"/>
              </w:rPr>
              <w:t>51</w:t>
            </w:r>
            <w:r>
              <w:rPr>
                <w:rFonts w:hint="eastAsia" w:ascii="ＭＳ ゴシック" w:hAnsi="ＭＳ ゴシック"/>
                <w:sz w:val="18"/>
              </w:rPr>
              <w:t>年９月</w:t>
            </w:r>
            <w:r>
              <w:rPr>
                <w:rFonts w:hint="default" w:ascii="ＭＳ ゴシック" w:hAnsi="ＭＳ ゴシック"/>
                <w:sz w:val="18"/>
              </w:rPr>
              <w:t>30</w:t>
            </w:r>
            <w:r>
              <w:rPr>
                <w:rFonts w:hint="eastAsia" w:ascii="ＭＳ ゴシック" w:hAnsi="ＭＳ ゴシック"/>
                <w:sz w:val="18"/>
              </w:rPr>
              <w:t>日</w:t>
            </w:r>
          </w:p>
          <w:p>
            <w:pPr>
              <w:pStyle w:val="15"/>
              <w:wordWrap w:val="1"/>
              <w:spacing w:line="240" w:lineRule="auto"/>
              <w:rPr>
                <w:rFonts w:hint="default" w:ascii="ＭＳ ゴシック" w:hAnsi="ＭＳ ゴシック"/>
                <w:spacing w:val="0"/>
                <w:sz w:val="18"/>
              </w:rPr>
            </w:pPr>
            <w:r>
              <w:rPr>
                <w:rFonts w:hint="eastAsia" w:ascii="ＭＳ ゴシック" w:hAnsi="ＭＳ ゴシック"/>
                <w:sz w:val="18"/>
              </w:rPr>
              <w:t>児発第</w:t>
            </w:r>
            <w:r>
              <w:rPr>
                <w:rFonts w:hint="default" w:ascii="ＭＳ ゴシック" w:hAnsi="ＭＳ ゴシック"/>
                <w:sz w:val="18"/>
              </w:rPr>
              <w:t>68</w:t>
            </w:r>
            <w:r>
              <w:rPr>
                <w:rFonts w:hint="eastAsia" w:ascii="ＭＳ ゴシック" w:hAnsi="ＭＳ ゴシック"/>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z w:val="18"/>
              </w:rPr>
              <w:t>児童家庭局長通知</w:t>
            </w: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施設職員退職共済法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rPr>
              <w:t>社会福祉施設職員等退職手当共済法</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昭和</w:t>
            </w:r>
            <w:r>
              <w:rPr>
                <w:rFonts w:hint="eastAsia" w:ascii="ＭＳ ゴシック" w:hAnsi="ＭＳ ゴシック"/>
                <w:sz w:val="18"/>
              </w:rPr>
              <w:t>36</w:t>
            </w:r>
            <w:r>
              <w:rPr>
                <w:rFonts w:hint="eastAsia" w:ascii="ＭＳ ゴシック" w:hAnsi="ＭＳ ゴシック"/>
                <w:sz w:val="18"/>
              </w:rPr>
              <w:t>年</w:t>
            </w:r>
          </w:p>
          <w:p>
            <w:pPr>
              <w:pStyle w:val="15"/>
              <w:wordWrap w:val="1"/>
              <w:spacing w:line="240" w:lineRule="auto"/>
              <w:rPr>
                <w:rFonts w:hint="default" w:ascii="ＭＳ ゴシック" w:hAnsi="ＭＳ ゴシック"/>
                <w:spacing w:val="0"/>
                <w:sz w:val="18"/>
              </w:rPr>
            </w:pPr>
            <w:r>
              <w:rPr>
                <w:rFonts w:hint="eastAsia" w:ascii="ＭＳ ゴシック" w:hAnsi="ＭＳ ゴシック"/>
                <w:sz w:val="18"/>
              </w:rPr>
              <w:t>法律第</w:t>
            </w:r>
            <w:r>
              <w:rPr>
                <w:rFonts w:hint="eastAsia" w:ascii="ＭＳ ゴシック" w:hAnsi="ＭＳ ゴシック"/>
                <w:sz w:val="18"/>
              </w:rPr>
              <w:t>155</w:t>
            </w:r>
            <w:r>
              <w:rPr>
                <w:rFonts w:hint="eastAsia" w:ascii="ＭＳ ゴシック" w:hAnsi="ＭＳ ゴシック"/>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厚年法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厚生年金保険法</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昭和</w:t>
            </w:r>
            <w:r>
              <w:rPr>
                <w:rFonts w:hint="eastAsia" w:ascii="ＭＳ ゴシック" w:hAnsi="ＭＳ ゴシック"/>
                <w:spacing w:val="0"/>
                <w:sz w:val="18"/>
              </w:rPr>
              <w:t>29</w:t>
            </w:r>
            <w:r>
              <w:rPr>
                <w:rFonts w:hint="eastAsia" w:ascii="ＭＳ ゴシック" w:hAnsi="ＭＳ ゴシック"/>
                <w:spacing w:val="0"/>
                <w:sz w:val="18"/>
              </w:rPr>
              <w:t>年</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法律第</w:t>
            </w:r>
            <w:r>
              <w:rPr>
                <w:rFonts w:hint="eastAsia" w:ascii="ＭＳ ゴシック" w:hAnsi="ＭＳ ゴシック"/>
                <w:spacing w:val="0"/>
                <w:sz w:val="18"/>
              </w:rPr>
              <w:t>115</w:t>
            </w:r>
            <w:r>
              <w:rPr>
                <w:rFonts w:hint="eastAsia" w:ascii="ＭＳ ゴシック" w:hAnsi="ＭＳ ゴシック"/>
                <w:spacing w:val="0"/>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健保法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健康保険法</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大正</w:t>
            </w:r>
            <w:r>
              <w:rPr>
                <w:rFonts w:hint="eastAsia" w:ascii="ＭＳ ゴシック" w:hAnsi="ＭＳ ゴシック"/>
                <w:spacing w:val="0"/>
                <w:sz w:val="18"/>
              </w:rPr>
              <w:t>11</w:t>
            </w:r>
            <w:r>
              <w:rPr>
                <w:rFonts w:hint="eastAsia" w:ascii="ＭＳ ゴシック" w:hAnsi="ＭＳ ゴシック"/>
                <w:spacing w:val="0"/>
                <w:sz w:val="18"/>
              </w:rPr>
              <w:t>年</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法律第</w:t>
            </w:r>
            <w:r>
              <w:rPr>
                <w:rFonts w:hint="eastAsia" w:ascii="ＭＳ ゴシック" w:hAnsi="ＭＳ ゴシック"/>
                <w:spacing w:val="0"/>
                <w:sz w:val="18"/>
              </w:rPr>
              <w:t>70</w:t>
            </w:r>
            <w:r>
              <w:rPr>
                <w:rFonts w:hint="eastAsia" w:ascii="ＭＳ ゴシック" w:hAnsi="ＭＳ ゴシック"/>
                <w:spacing w:val="0"/>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雇保法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雇用保険法</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昭和</w:t>
            </w:r>
            <w:r>
              <w:rPr>
                <w:rFonts w:hint="eastAsia" w:ascii="ＭＳ ゴシック" w:hAnsi="ＭＳ ゴシック"/>
                <w:spacing w:val="0"/>
                <w:sz w:val="18"/>
              </w:rPr>
              <w:t>49</w:t>
            </w:r>
            <w:r>
              <w:rPr>
                <w:rFonts w:hint="eastAsia" w:ascii="ＭＳ ゴシック" w:hAnsi="ＭＳ ゴシック"/>
                <w:spacing w:val="0"/>
                <w:sz w:val="18"/>
              </w:rPr>
              <w:t>年</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法律第</w:t>
            </w:r>
            <w:r>
              <w:rPr>
                <w:rFonts w:hint="eastAsia" w:ascii="ＭＳ ゴシック" w:hAnsi="ＭＳ ゴシック"/>
                <w:spacing w:val="0"/>
                <w:sz w:val="18"/>
              </w:rPr>
              <w:t>116</w:t>
            </w:r>
            <w:r>
              <w:rPr>
                <w:rFonts w:hint="eastAsia" w:ascii="ＭＳ ゴシック" w:hAnsi="ＭＳ ゴシック"/>
                <w:spacing w:val="0"/>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労災保険法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労働者災害補償保険法</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昭和</w:t>
            </w:r>
            <w:r>
              <w:rPr>
                <w:rFonts w:hint="eastAsia" w:ascii="ＭＳ ゴシック" w:hAnsi="ＭＳ ゴシック"/>
                <w:spacing w:val="0"/>
                <w:sz w:val="18"/>
              </w:rPr>
              <w:t>22</w:t>
            </w:r>
            <w:r>
              <w:rPr>
                <w:rFonts w:hint="eastAsia" w:ascii="ＭＳ ゴシック" w:hAnsi="ＭＳ ゴシック"/>
                <w:spacing w:val="0"/>
                <w:sz w:val="18"/>
              </w:rPr>
              <w:t>年</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法律第</w:t>
            </w:r>
            <w:r>
              <w:rPr>
                <w:rFonts w:hint="eastAsia" w:ascii="ＭＳ ゴシック" w:hAnsi="ＭＳ ゴシック"/>
                <w:spacing w:val="0"/>
                <w:sz w:val="18"/>
              </w:rPr>
              <w:t>50</w:t>
            </w:r>
            <w:r>
              <w:rPr>
                <w:rFonts w:hint="eastAsia" w:ascii="ＭＳ ゴシック" w:hAnsi="ＭＳ ゴシック"/>
                <w:spacing w:val="0"/>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安衛法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労働安全衛生法</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昭和</w:t>
            </w:r>
            <w:r>
              <w:rPr>
                <w:rFonts w:hint="eastAsia" w:ascii="ＭＳ ゴシック" w:hAnsi="ＭＳ ゴシック"/>
                <w:spacing w:val="0"/>
                <w:sz w:val="18"/>
              </w:rPr>
              <w:t>47</w:t>
            </w:r>
            <w:r>
              <w:rPr>
                <w:rFonts w:hint="eastAsia" w:ascii="ＭＳ ゴシック" w:hAnsi="ＭＳ ゴシック"/>
                <w:spacing w:val="0"/>
                <w:sz w:val="18"/>
              </w:rPr>
              <w:t>年</w:t>
            </w:r>
          </w:p>
          <w:p>
            <w:pPr>
              <w:pStyle w:val="15"/>
              <w:wordWrap w:val="1"/>
              <w:spacing w:line="240" w:lineRule="auto"/>
              <w:rPr>
                <w:rFonts w:hint="default" w:ascii="ＭＳ ゴシック" w:hAnsi="ＭＳ ゴシック"/>
                <w:spacing w:val="0"/>
                <w:sz w:val="18"/>
              </w:rPr>
            </w:pPr>
            <w:r>
              <w:rPr>
                <w:rFonts w:hint="eastAsia" w:ascii="ＭＳ ゴシック" w:hAnsi="ＭＳ ゴシック"/>
                <w:spacing w:val="0"/>
                <w:sz w:val="18"/>
              </w:rPr>
              <w:t>法律第</w:t>
            </w:r>
            <w:r>
              <w:rPr>
                <w:rFonts w:hint="eastAsia" w:ascii="ＭＳ ゴシック" w:hAnsi="ＭＳ ゴシック"/>
                <w:spacing w:val="0"/>
                <w:sz w:val="18"/>
              </w:rPr>
              <w:t>57</w:t>
            </w:r>
            <w:r>
              <w:rPr>
                <w:rFonts w:hint="eastAsia" w:ascii="ＭＳ ゴシック" w:hAnsi="ＭＳ ゴシック"/>
                <w:spacing w:val="0"/>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rPr>
              <w:t>安衛規則</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rPr>
              <w:t>労働安全衛生規則</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昭和</w:t>
            </w:r>
            <w:r>
              <w:rPr>
                <w:rFonts w:hint="default" w:ascii="ＭＳ ゴシック" w:hAnsi="ＭＳ ゴシック"/>
                <w:sz w:val="18"/>
              </w:rPr>
              <w:t>47</w:t>
            </w:r>
            <w:r>
              <w:rPr>
                <w:rFonts w:hint="eastAsia" w:ascii="ＭＳ ゴシック" w:hAnsi="ＭＳ ゴシック"/>
                <w:sz w:val="18"/>
              </w:rPr>
              <w:t>年９月</w:t>
            </w:r>
            <w:r>
              <w:rPr>
                <w:rFonts w:hint="default" w:ascii="ＭＳ ゴシック" w:hAnsi="ＭＳ ゴシック"/>
                <w:sz w:val="18"/>
              </w:rPr>
              <w:t>30</w:t>
            </w:r>
            <w:r>
              <w:rPr>
                <w:rFonts w:hint="eastAsia" w:ascii="ＭＳ ゴシック" w:hAnsi="ＭＳ ゴシック"/>
                <w:sz w:val="18"/>
              </w:rPr>
              <w:t>日</w:t>
            </w:r>
          </w:p>
          <w:p>
            <w:pPr>
              <w:pStyle w:val="15"/>
              <w:wordWrap w:val="1"/>
              <w:spacing w:line="240" w:lineRule="auto"/>
              <w:rPr>
                <w:rFonts w:hint="default" w:ascii="ＭＳ ゴシック" w:hAnsi="ＭＳ ゴシック"/>
                <w:spacing w:val="0"/>
                <w:sz w:val="18"/>
              </w:rPr>
            </w:pPr>
            <w:r>
              <w:rPr>
                <w:rFonts w:hint="eastAsia" w:ascii="ＭＳ ゴシック" w:hAnsi="ＭＳ ゴシック"/>
                <w:sz w:val="18"/>
              </w:rPr>
              <w:t>労働省令第</w:t>
            </w:r>
            <w:r>
              <w:rPr>
                <w:rFonts w:hint="default" w:ascii="ＭＳ ゴシック" w:hAnsi="ＭＳ ゴシック"/>
                <w:sz w:val="18"/>
              </w:rPr>
              <w:t>32</w:t>
            </w:r>
            <w:r>
              <w:rPr>
                <w:rFonts w:hint="eastAsia" w:ascii="ＭＳ ゴシック" w:hAnsi="ＭＳ ゴシック"/>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男女雇用機会均等法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rPr>
              <w:t>雇用の分野における男女の均等な機会及び待遇の確保等に関する法律</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昭和</w:t>
            </w:r>
            <w:r>
              <w:rPr>
                <w:rFonts w:hint="default" w:ascii="ＭＳ ゴシック" w:hAnsi="ＭＳ ゴシック"/>
                <w:sz w:val="18"/>
              </w:rPr>
              <w:t>47</w:t>
            </w:r>
            <w:r>
              <w:rPr>
                <w:rFonts w:hint="eastAsia" w:ascii="ＭＳ ゴシック" w:hAnsi="ＭＳ ゴシック"/>
                <w:sz w:val="18"/>
              </w:rPr>
              <w:t>年</w:t>
            </w:r>
          </w:p>
          <w:p>
            <w:pPr>
              <w:pStyle w:val="15"/>
              <w:wordWrap w:val="1"/>
              <w:spacing w:line="240" w:lineRule="auto"/>
              <w:rPr>
                <w:rFonts w:hint="default" w:ascii="ＭＳ ゴシック" w:hAnsi="ＭＳ ゴシック"/>
                <w:spacing w:val="0"/>
                <w:sz w:val="18"/>
              </w:rPr>
            </w:pPr>
            <w:r>
              <w:rPr>
                <w:rFonts w:hint="eastAsia" w:ascii="ＭＳ ゴシック" w:hAnsi="ＭＳ ゴシック"/>
                <w:sz w:val="18"/>
              </w:rPr>
              <w:t>法律第</w:t>
            </w:r>
            <w:r>
              <w:rPr>
                <w:rFonts w:hint="default" w:ascii="ＭＳ ゴシック" w:hAnsi="ＭＳ ゴシック"/>
                <w:sz w:val="18"/>
              </w:rPr>
              <w:t>113</w:t>
            </w:r>
            <w:r>
              <w:rPr>
                <w:rFonts w:hint="eastAsia" w:ascii="ＭＳ ゴシック" w:hAnsi="ＭＳ ゴシック"/>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苦情解決指針</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rPr>
            </w:pPr>
            <w:r>
              <w:rPr>
                <w:rFonts w:hint="eastAsia" w:ascii="ＭＳ ゴシック" w:hAnsi="ＭＳ ゴシック"/>
              </w:rPr>
              <w:t>社会福祉事業の経営者による福祉サービスに関する苦情解決の仕組みの指針について</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平成</w:t>
            </w:r>
            <w:r>
              <w:rPr>
                <w:rFonts w:hint="default" w:ascii="ＭＳ ゴシック" w:hAnsi="ＭＳ ゴシック"/>
                <w:sz w:val="18"/>
              </w:rPr>
              <w:t>12</w:t>
            </w:r>
            <w:r>
              <w:rPr>
                <w:rFonts w:hint="eastAsia" w:ascii="ＭＳ ゴシック" w:hAnsi="ＭＳ ゴシック"/>
                <w:sz w:val="18"/>
              </w:rPr>
              <w:t>年６月７日</w:t>
            </w:r>
          </w:p>
          <w:p>
            <w:pPr>
              <w:pStyle w:val="15"/>
              <w:wordWrap w:val="1"/>
              <w:spacing w:line="240" w:lineRule="auto"/>
              <w:rPr>
                <w:rFonts w:hint="default" w:ascii="ＭＳ ゴシック" w:hAnsi="ＭＳ ゴシック"/>
                <w:sz w:val="18"/>
              </w:rPr>
            </w:pPr>
            <w:r>
              <w:rPr>
                <w:rFonts w:hint="eastAsia" w:ascii="ＭＳ ゴシック" w:hAnsi="ＭＳ ゴシック"/>
                <w:sz w:val="18"/>
              </w:rPr>
              <w:t>障第</w:t>
            </w:r>
            <w:r>
              <w:rPr>
                <w:rFonts w:hint="default" w:ascii="ＭＳ ゴシック" w:hAnsi="ＭＳ ゴシック"/>
                <w:sz w:val="18"/>
              </w:rPr>
              <w:t>452</w:t>
            </w:r>
            <w:r>
              <w:rPr>
                <w:rFonts w:hint="eastAsia" w:ascii="ＭＳ ゴシック" w:hAnsi="ＭＳ ゴシック"/>
                <w:sz w:val="18"/>
              </w:rPr>
              <w:t>号</w:t>
            </w:r>
            <w:r>
              <w:rPr>
                <w:rFonts w:hint="default" w:ascii="ＭＳ ゴシック" w:hAnsi="ＭＳ ゴシック"/>
                <w:sz w:val="18"/>
              </w:rPr>
              <w:t>､</w:t>
            </w:r>
            <w:r>
              <w:rPr>
                <w:rFonts w:hint="eastAsia" w:ascii="ＭＳ ゴシック" w:hAnsi="ＭＳ ゴシック"/>
                <w:sz w:val="18"/>
              </w:rPr>
              <w:t>社援第</w:t>
            </w:r>
            <w:r>
              <w:rPr>
                <w:rFonts w:hint="default" w:ascii="ＭＳ ゴシック" w:hAnsi="ＭＳ ゴシック"/>
                <w:sz w:val="18"/>
              </w:rPr>
              <w:t>1352</w:t>
            </w:r>
            <w:r>
              <w:rPr>
                <w:rFonts w:hint="eastAsia" w:ascii="ＭＳ ゴシック" w:hAnsi="ＭＳ ゴシック"/>
                <w:sz w:val="18"/>
              </w:rPr>
              <w:t>号</w:t>
            </w:r>
            <w:r>
              <w:rPr>
                <w:rFonts w:hint="default" w:ascii="ＭＳ ゴシック" w:hAnsi="ＭＳ ゴシック"/>
                <w:sz w:val="18"/>
              </w:rPr>
              <w:t>､</w:t>
            </w:r>
            <w:r>
              <w:rPr>
                <w:rFonts w:hint="eastAsia" w:ascii="ＭＳ ゴシック" w:hAnsi="ＭＳ ゴシック"/>
                <w:sz w:val="18"/>
              </w:rPr>
              <w:t>老発第</w:t>
            </w:r>
            <w:r>
              <w:rPr>
                <w:rFonts w:hint="default" w:ascii="ＭＳ ゴシック" w:hAnsi="ＭＳ ゴシック"/>
                <w:sz w:val="18"/>
              </w:rPr>
              <w:t>514</w:t>
            </w:r>
            <w:r>
              <w:rPr>
                <w:rFonts w:hint="eastAsia" w:ascii="ＭＳ ゴシック" w:hAnsi="ＭＳ ゴシック"/>
                <w:sz w:val="18"/>
              </w:rPr>
              <w:t>号</w:t>
            </w:r>
            <w:r>
              <w:rPr>
                <w:rFonts w:hint="default" w:ascii="ＭＳ ゴシック" w:hAnsi="ＭＳ ゴシック"/>
                <w:sz w:val="18"/>
              </w:rPr>
              <w:t>､</w:t>
            </w:r>
            <w:r>
              <w:rPr>
                <w:rFonts w:hint="eastAsia" w:ascii="ＭＳ ゴシック" w:hAnsi="ＭＳ ゴシック"/>
                <w:sz w:val="18"/>
              </w:rPr>
              <w:t>児発第</w:t>
            </w:r>
            <w:r>
              <w:rPr>
                <w:rFonts w:hint="default" w:ascii="ＭＳ ゴシック" w:hAnsi="ＭＳ ゴシック"/>
                <w:sz w:val="18"/>
              </w:rPr>
              <w:t>575</w:t>
            </w:r>
            <w:r>
              <w:rPr>
                <w:rFonts w:hint="eastAsia" w:ascii="ＭＳ ゴシック" w:hAnsi="ＭＳ ゴシック"/>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Ｐゴシック" w:hAnsi="ＭＳ Ｐゴシック" w:eastAsia="ＭＳ Ｐゴシック"/>
                <w:spacing w:val="0"/>
              </w:rPr>
              <w:t>高年齢者雇用安定</w:t>
            </w:r>
            <w:r>
              <w:rPr>
                <w:rFonts w:hint="eastAsia" w:ascii="ＭＳ ゴシック" w:hAnsi="ＭＳ ゴシック"/>
                <w:spacing w:val="0"/>
              </w:rPr>
              <w:t>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rPr>
            </w:pPr>
            <w:r>
              <w:rPr>
                <w:rFonts w:hint="eastAsia" w:ascii="ＭＳ ゴシック" w:hAnsi="ＭＳ ゴシック"/>
              </w:rPr>
              <w:t>高年齢者等の雇用の安定等に関する法律</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昭和</w:t>
            </w:r>
            <w:r>
              <w:rPr>
                <w:rFonts w:hint="eastAsia" w:ascii="ＭＳ ゴシック" w:hAnsi="ＭＳ ゴシック"/>
                <w:sz w:val="18"/>
              </w:rPr>
              <w:t>46</w:t>
            </w:r>
            <w:r>
              <w:rPr>
                <w:rFonts w:hint="eastAsia" w:ascii="ＭＳ ゴシック" w:hAnsi="ＭＳ ゴシック"/>
                <w:sz w:val="18"/>
              </w:rPr>
              <w:t>年５月</w:t>
            </w:r>
            <w:r>
              <w:rPr>
                <w:rFonts w:hint="eastAsia" w:ascii="ＭＳ ゴシック" w:hAnsi="ＭＳ ゴシック"/>
                <w:sz w:val="18"/>
              </w:rPr>
              <w:t>25</w:t>
            </w:r>
            <w:r>
              <w:rPr>
                <w:rFonts w:hint="eastAsia" w:ascii="ＭＳ ゴシック" w:hAnsi="ＭＳ ゴシック"/>
                <w:sz w:val="18"/>
              </w:rPr>
              <w:t>日</w:t>
            </w:r>
          </w:p>
          <w:p>
            <w:pPr>
              <w:pStyle w:val="15"/>
              <w:wordWrap w:val="1"/>
              <w:spacing w:line="240" w:lineRule="auto"/>
              <w:rPr>
                <w:rFonts w:hint="default" w:ascii="ＭＳ ゴシック" w:hAnsi="ＭＳ ゴシック"/>
                <w:sz w:val="18"/>
              </w:rPr>
            </w:pPr>
            <w:r>
              <w:rPr>
                <w:rFonts w:hint="eastAsia" w:ascii="ＭＳ ゴシック" w:hAnsi="ＭＳ ゴシック"/>
                <w:sz w:val="18"/>
              </w:rPr>
              <w:t>法律第</w:t>
            </w:r>
            <w:r>
              <w:rPr>
                <w:rFonts w:hint="eastAsia" w:ascii="ＭＳ ゴシック" w:hAnsi="ＭＳ ゴシック"/>
                <w:sz w:val="18"/>
              </w:rPr>
              <w:t>68</w:t>
            </w:r>
            <w:r>
              <w:rPr>
                <w:rFonts w:hint="eastAsia" w:ascii="ＭＳ ゴシック" w:hAnsi="ＭＳ ゴシック"/>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r>
        <w:trPr/>
        <w:tc>
          <w:tcPr>
            <w:tcW w:w="1972" w:type="dxa"/>
            <w:vAlign w:val="center"/>
          </w:tcPr>
          <w:p>
            <w:pPr>
              <w:pStyle w:val="15"/>
              <w:wordWrap w:val="1"/>
              <w:spacing w:line="240" w:lineRule="auto"/>
              <w:rPr>
                <w:rFonts w:hint="default" w:ascii="ＭＳ ゴシック" w:hAnsi="ＭＳ ゴシック"/>
                <w:spacing w:val="0"/>
              </w:rPr>
            </w:pPr>
            <w:r>
              <w:rPr>
                <w:rFonts w:hint="eastAsia" w:ascii="ＭＳ ゴシック" w:hAnsi="ＭＳ ゴシック"/>
                <w:spacing w:val="0"/>
              </w:rPr>
              <w:t>パートタイム労働法</w:t>
            </w:r>
          </w:p>
        </w:tc>
        <w:tc>
          <w:tcPr>
            <w:tcW w:w="384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rPr>
            </w:pPr>
            <w:r>
              <w:rPr>
                <w:rFonts w:hint="eastAsia" w:ascii="ＭＳ ゴシック" w:hAnsi="ＭＳ ゴシック"/>
              </w:rPr>
              <w:t>短時間労働者の雇用管理の改善等に関する法律</w:t>
            </w:r>
          </w:p>
        </w:tc>
        <w:tc>
          <w:tcPr>
            <w:tcW w:w="1701" w:type="dxa"/>
            <w:gridSpan w:val="2"/>
            <w:tcBorders>
              <w:top w:val="none" w:color="auto" w:sz="0" w:space="0"/>
              <w:left w:val="dotted" w:color="auto" w:sz="4" w:space="0"/>
              <w:bottom w:val="none" w:color="auto" w:sz="0" w:space="0"/>
              <w:right w:val="dotted" w:color="auto" w:sz="4" w:space="0"/>
              <w:tl2br w:val="none" w:color="auto" w:sz="0" w:space="0"/>
              <w:tr2bl w:val="none" w:color="auto" w:sz="0" w:space="0"/>
            </w:tcBorders>
            <w:vAlign w:val="center"/>
          </w:tcPr>
          <w:p>
            <w:pPr>
              <w:pStyle w:val="15"/>
              <w:wordWrap w:val="1"/>
              <w:spacing w:line="240" w:lineRule="auto"/>
              <w:rPr>
                <w:rFonts w:hint="default" w:ascii="ＭＳ ゴシック" w:hAnsi="ＭＳ ゴシック"/>
                <w:sz w:val="18"/>
              </w:rPr>
            </w:pPr>
            <w:r>
              <w:rPr>
                <w:rFonts w:hint="eastAsia" w:ascii="ＭＳ ゴシック" w:hAnsi="ＭＳ ゴシック"/>
                <w:sz w:val="18"/>
              </w:rPr>
              <w:t>平成５年６月</w:t>
            </w:r>
            <w:r>
              <w:rPr>
                <w:rFonts w:hint="eastAsia" w:ascii="ＭＳ ゴシック" w:hAnsi="ＭＳ ゴシック"/>
                <w:sz w:val="18"/>
              </w:rPr>
              <w:t>18</w:t>
            </w:r>
            <w:r>
              <w:rPr>
                <w:rFonts w:hint="eastAsia" w:ascii="ＭＳ ゴシック" w:hAnsi="ＭＳ ゴシック"/>
                <w:sz w:val="18"/>
              </w:rPr>
              <w:t>日</w:t>
            </w:r>
          </w:p>
          <w:p>
            <w:pPr>
              <w:pStyle w:val="15"/>
              <w:wordWrap w:val="1"/>
              <w:spacing w:line="240" w:lineRule="auto"/>
              <w:rPr>
                <w:rFonts w:hint="default" w:ascii="ＭＳ ゴシック" w:hAnsi="ＭＳ ゴシック"/>
                <w:sz w:val="18"/>
              </w:rPr>
            </w:pPr>
            <w:r>
              <w:rPr>
                <w:rFonts w:hint="eastAsia" w:ascii="ＭＳ ゴシック" w:hAnsi="ＭＳ ゴシック"/>
                <w:sz w:val="18"/>
              </w:rPr>
              <w:t>法律第</w:t>
            </w:r>
            <w:r>
              <w:rPr>
                <w:rFonts w:hint="eastAsia" w:ascii="ＭＳ ゴシック" w:hAnsi="ＭＳ ゴシック"/>
                <w:sz w:val="18"/>
              </w:rPr>
              <w:t>76</w:t>
            </w:r>
            <w:r>
              <w:rPr>
                <w:rFonts w:hint="eastAsia" w:ascii="ＭＳ ゴシック" w:hAnsi="ＭＳ ゴシック"/>
                <w:sz w:val="18"/>
              </w:rPr>
              <w:t>号</w:t>
            </w:r>
          </w:p>
        </w:tc>
        <w:tc>
          <w:tcPr>
            <w:tcW w:w="1701" w:type="dxa"/>
            <w:tcBorders>
              <w:top w:val="none" w:color="auto" w:sz="0" w:space="0"/>
              <w:left w:val="dotted" w:color="auto" w:sz="4" w:space="0"/>
              <w:bottom w:val="none" w:color="auto" w:sz="0" w:space="0"/>
              <w:right w:val="none" w:color="auto" w:sz="0" w:space="0"/>
              <w:tl2br w:val="none" w:color="auto" w:sz="0" w:space="0"/>
              <w:tr2bl w:val="none" w:color="auto" w:sz="0" w:space="0"/>
            </w:tcBorders>
            <w:vAlign w:val="center"/>
          </w:tcPr>
          <w:p>
            <w:pPr>
              <w:pStyle w:val="15"/>
              <w:wordWrap w:val="1"/>
              <w:spacing w:line="240" w:lineRule="auto"/>
              <w:rPr>
                <w:rFonts w:hint="default" w:ascii="ＭＳ ゴシック" w:hAnsi="ＭＳ ゴシック"/>
                <w:spacing w:val="0"/>
                <w:sz w:val="18"/>
              </w:rPr>
            </w:pPr>
          </w:p>
        </w:tc>
        <w:tc>
          <w:tcPr>
            <w:tcW w:w="992" w:type="dxa"/>
            <w:vAlign w:val="center"/>
          </w:tcPr>
          <w:p>
            <w:pPr>
              <w:pStyle w:val="15"/>
              <w:wordWrap w:val="1"/>
              <w:spacing w:line="240" w:lineRule="auto"/>
              <w:rPr>
                <w:rFonts w:hint="default" w:ascii="ＭＳ ゴシック" w:hAnsi="ＭＳ ゴシック"/>
                <w:spacing w:val="0"/>
                <w:sz w:val="21"/>
              </w:rPr>
            </w:pPr>
          </w:p>
        </w:tc>
      </w:tr>
    </w:tbl>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p>
    <w:p>
      <w:pPr>
        <w:pStyle w:val="15"/>
        <w:spacing w:line="240" w:lineRule="auto"/>
        <w:rPr>
          <w:rFonts w:hint="default" w:ascii="ＭＳ ゴシック" w:hAnsi="ＭＳ ゴシック"/>
          <w:b w:val="1"/>
          <w:spacing w:val="0"/>
          <w:sz w:val="24"/>
        </w:rPr>
      </w:pPr>
      <w:r>
        <w:rPr>
          <w:rFonts w:hint="eastAsia" w:ascii="ＭＳ ゴシック" w:hAnsi="ＭＳ ゴシック"/>
          <w:b w:val="1"/>
          <w:spacing w:val="0"/>
          <w:sz w:val="24"/>
        </w:rPr>
        <w:t>主眼事項及び着眼点</w:t>
      </w: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82"/>
        <w:gridCol w:w="5752"/>
        <w:gridCol w:w="1826"/>
      </w:tblGrid>
      <w:tr>
        <w:trPr>
          <w:trHeight w:val="416" w:hRule="atLeast"/>
        </w:trPr>
        <w:tc>
          <w:tcPr>
            <w:tcW w:w="248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575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13880" w:hRule="atLeast"/>
        </w:trPr>
        <w:tc>
          <w:tcPr>
            <w:tcW w:w="2482" w:type="dxa"/>
            <w:vAlign w:val="top"/>
          </w:tcPr>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第１　職員処遇</w:t>
            </w:r>
          </w:p>
          <w:p>
            <w:pPr>
              <w:pStyle w:val="0"/>
              <w:overflowPunct w:val="0"/>
              <w:ind w:left="210" w:left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就業規則の整備</w:t>
            </w:r>
          </w:p>
          <w:p>
            <w:pPr>
              <w:pStyle w:val="0"/>
              <w:ind w:firstLine="200" w:firstLine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・運用</w:t>
            </w:r>
          </w:p>
          <w:p>
            <w:pPr>
              <w:pStyle w:val="0"/>
              <w:rPr>
                <w:rFonts w:hint="default" w:ascii="ＭＳ ゴシック" w:hAnsi="ＭＳ ゴシック" w:eastAsia="ＭＳ ゴシック"/>
                <w:kern w:val="0"/>
                <w:sz w:val="20"/>
              </w:rPr>
            </w:pPr>
            <w:r>
              <w:rPr>
                <w:rFonts w:hint="default" w:ascii="ＭＳ ゴシック" w:hAnsi="ＭＳ ゴシック" w:eastAsia="ＭＳ ゴシック"/>
                <w:kern w:val="0"/>
                <w:sz w:val="20"/>
              </w:rPr>
              <mc:AlternateContent>
                <mc:Choice Requires="wps">
                  <w:drawing>
                    <wp:anchor distT="0" distB="0" distL="114300" distR="114300" simplePos="0" relativeHeight="4" behindDoc="0" locked="0" layoutInCell="1" hidden="0" allowOverlap="1">
                      <wp:simplePos x="0" y="0"/>
                      <wp:positionH relativeFrom="column">
                        <wp:posOffset>1348105</wp:posOffset>
                      </wp:positionH>
                      <wp:positionV relativeFrom="paragraph">
                        <wp:posOffset>128905</wp:posOffset>
                      </wp:positionV>
                      <wp:extent cx="69215" cy="1733550"/>
                      <wp:effectExtent l="635" t="635" r="29845" b="10795"/>
                      <wp:wrapNone/>
                      <wp:docPr id="1026" name="AutoShape 148"/>
                      <a:graphic xmlns:a="http://schemas.openxmlformats.org/drawingml/2006/main">
                        <a:graphicData uri="http://schemas.microsoft.com/office/word/2010/wordprocessingShape">
                          <wps:wsp>
                            <wps:cNvPr id="1026" name="AutoShape 148"/>
                            <wps:cNvSpPr/>
                            <wps:spPr>
                              <a:xfrm>
                                <a:off x="0" y="0"/>
                                <a:ext cx="69215" cy="1733550"/>
                              </a:xfrm>
                              <a:prstGeom prst="rightBracket">
                                <a:avLst>
                                  <a:gd name="adj" fmla="val 208716"/>
                                </a:avLst>
                              </a:prstGeom>
                              <a:noFill/>
                              <a:ln w="9525">
                                <a:solidFill>
                                  <a:srgbClr val="000000"/>
                                </a:solidFill>
                                <a:round/>
                                <a:headEnd/>
                                <a:tailEnd/>
                              </a:ln>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48" style="mso-wrap-distance-right:9pt;mso-wrap-distance-bottom:0pt;margin-top:10.15pt;mso-position-vertical-relative:text;mso-position-horizontal-relative:text;position:absolute;height:136.5pt;mso-wrap-distance-top:0pt;width:5.45pt;mso-wrap-distance-left:9pt;margin-left:106.15pt;z-index:4;" o:spid="_x0000_s1026"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hint="eastAsia" w:ascii="ＭＳ ゴシック" w:hAnsi="ＭＳ ゴシック" w:eastAsia="ＭＳ ゴシック"/>
                <w:kern w:val="0"/>
                <w:sz w:val="20"/>
              </w:rPr>
              <mc:AlternateContent>
                <mc:Choice Requires="wps">
                  <w:drawing>
                    <wp:anchor distT="0" distB="0" distL="114300" distR="114300" simplePos="0" relativeHeight="3" behindDoc="0" locked="0" layoutInCell="1" hidden="0" allowOverlap="1">
                      <wp:simplePos x="0" y="0"/>
                      <wp:positionH relativeFrom="column">
                        <wp:posOffset>-37465</wp:posOffset>
                      </wp:positionH>
                      <wp:positionV relativeFrom="paragraph">
                        <wp:posOffset>109855</wp:posOffset>
                      </wp:positionV>
                      <wp:extent cx="83185" cy="1752600"/>
                      <wp:effectExtent l="635" t="635" r="29845" b="10795"/>
                      <wp:wrapNone/>
                      <wp:docPr id="1027" name="AutoShape 147"/>
                      <a:graphic xmlns:a="http://schemas.openxmlformats.org/drawingml/2006/main">
                        <a:graphicData uri="http://schemas.microsoft.com/office/word/2010/wordprocessingShape">
                          <wps:wsp>
                            <wps:cNvPr id="1027" name="AutoShape 147"/>
                            <wps:cNvSpPr/>
                            <wps:spPr>
                              <a:xfrm>
                                <a:off x="0" y="0"/>
                                <a:ext cx="83185" cy="1752600"/>
                              </a:xfrm>
                              <a:prstGeom prst="leftBracket">
                                <a:avLst>
                                  <a:gd name="adj" fmla="val 175573"/>
                                </a:avLst>
                              </a:prstGeom>
                              <a:noFill/>
                              <a:ln w="9525">
                                <a:solidFill>
                                  <a:srgbClr val="000000"/>
                                </a:solidFill>
                                <a:round/>
                                <a:headEnd/>
                                <a:tailEnd/>
                              </a:ln>
                            </wps:spPr>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47" style="mso-wrap-distance-right:9pt;mso-wrap-distance-bottom:0pt;margin-top:8.65pt;mso-position-vertical-relative:text;mso-position-horizontal-relative:text;position:absolute;height:138pt;mso-wrap-distance-top:0pt;width:6.55pt;mso-wrap-distance-left:9pt;margin-left:-2.95pt;z-index:3;" o:spid="_x0000_s1027"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p>
          <w:p>
            <w:pPr>
              <w:pStyle w:val="0"/>
              <w:ind w:firstLine="180" w:firstLineChars="10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対象の職員は､原則とし</w:t>
            </w:r>
          </w:p>
          <w:p>
            <w:pPr>
              <w:pStyle w:val="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て社会福祉協議会の事務</w:t>
            </w:r>
          </w:p>
          <w:p>
            <w:pPr>
              <w:pStyle w:val="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局に配置されている職員</w:t>
            </w:r>
          </w:p>
          <w:p>
            <w:pPr>
              <w:pStyle w:val="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とする。</w:t>
            </w:r>
            <w:r>
              <w:rPr>
                <w:rFonts w:hint="eastAsia" w:ascii="ＭＳ ゴシック" w:hAnsi="ＭＳ ゴシック" w:eastAsia="ＭＳ ゴシック"/>
                <w:kern w:val="0"/>
                <w:sz w:val="18"/>
              </w:rPr>
              <w:t xml:space="preserve"> </w:t>
            </w:r>
          </w:p>
          <w:p>
            <w:pPr>
              <w:pStyle w:val="0"/>
              <w:ind w:left="181" w:leftChars="86"/>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就業規則において､事務</w:t>
            </w:r>
          </w:p>
          <w:p>
            <w:pPr>
              <w:pStyle w:val="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局以外の職員､例えば､法</w:t>
            </w:r>
          </w:p>
          <w:p>
            <w:pPr>
              <w:pStyle w:val="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人が行う訪問介護事業に</w:t>
            </w:r>
          </w:p>
          <w:p>
            <w:pPr>
              <w:pStyle w:val="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従事する職員についても､</w:t>
            </w:r>
          </w:p>
          <w:p>
            <w:pPr>
              <w:pStyle w:val="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就業規則中に対象職員と</w:t>
            </w:r>
          </w:p>
          <w:p>
            <w:pPr>
              <w:pStyle w:val="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記載されている場合は､そ</w:t>
            </w:r>
          </w:p>
          <w:p>
            <w:pPr>
              <w:pStyle w:val="0"/>
              <w:rPr>
                <w:rFonts w:hint="default" w:ascii="ＭＳ ゴシック" w:hAnsi="ＭＳ ゴシック" w:eastAsia="ＭＳ ゴシック"/>
                <w:sz w:val="20"/>
              </w:rPr>
            </w:pPr>
            <w:r>
              <w:rPr>
                <w:rFonts w:hint="eastAsia" w:ascii="ＭＳ ゴシック" w:hAnsi="ＭＳ ゴシック" w:eastAsia="ＭＳ ゴシック"/>
                <w:kern w:val="0"/>
                <w:sz w:val="18"/>
              </w:rPr>
              <w:t>れを含む。</w:t>
            </w:r>
          </w:p>
        </w:tc>
        <w:tc>
          <w:tcPr>
            <w:tcW w:w="575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(1)  </w:t>
            </w:r>
            <w:r>
              <w:rPr>
                <w:rFonts w:hint="eastAsia" w:ascii="ＭＳ ゴシック" w:hAnsi="ＭＳ ゴシック" w:eastAsia="ＭＳ ゴシック"/>
                <w:kern w:val="0"/>
                <w:sz w:val="20"/>
              </w:rPr>
              <w:t>就業規則が整備されているか。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(2)  </w:t>
            </w:r>
            <w:r>
              <w:rPr>
                <w:rFonts w:hint="eastAsia" w:ascii="ＭＳ ゴシック" w:hAnsi="ＭＳ ゴシック" w:eastAsia="ＭＳ ゴシック"/>
                <w:kern w:val="0"/>
                <w:sz w:val="20"/>
              </w:rPr>
              <w:t>就業規則</w:t>
            </w:r>
            <w:r>
              <w:rPr>
                <w:rFonts w:hint="default" w:ascii="ＭＳ ゴシック" w:hAnsi="ＭＳ ゴシック" w:eastAsia="ＭＳ ゴシック"/>
                <w:kern w:val="0"/>
                <w:sz w:val="16"/>
              </w:rPr>
              <w:t>(</w:t>
            </w:r>
            <w:r>
              <w:rPr>
                <w:rFonts w:hint="eastAsia" w:ascii="ＭＳ ゴシック" w:hAnsi="ＭＳ ゴシック" w:eastAsia="ＭＳ ゴシック"/>
                <w:kern w:val="0"/>
                <w:sz w:val="16"/>
              </w:rPr>
              <w:t>給与規程</w:t>
            </w:r>
            <w:r>
              <w:rPr>
                <w:rFonts w:hint="default" w:ascii="ＭＳ ゴシック" w:hAnsi="ＭＳ ゴシック" w:eastAsia="ＭＳ ゴシック"/>
                <w:kern w:val="0"/>
                <w:sz w:val="16"/>
              </w:rPr>
              <w:t>)</w:t>
            </w:r>
            <w:r>
              <w:rPr>
                <w:rFonts w:hint="eastAsia" w:ascii="ＭＳ ゴシック" w:hAnsi="ＭＳ ゴシック" w:eastAsia="ＭＳ ゴシック"/>
                <w:kern w:val="0"/>
                <w:sz w:val="20"/>
              </w:rPr>
              <w:t>の作成及び変更に当たり､労働組合又は職員の過半数を代表する者の意見を聞いているか。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(3)  </w:t>
            </w:r>
            <w:r>
              <w:rPr>
                <w:rFonts w:hint="eastAsia" w:ascii="ＭＳ ゴシック" w:hAnsi="ＭＳ ゴシック" w:eastAsia="ＭＳ ゴシック"/>
                <w:kern w:val="0"/>
                <w:sz w:val="20"/>
              </w:rPr>
              <w:t>労働条件について､現状と就業規則に差異がないか。</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「ある」場合の差異の内容</w:t>
            </w:r>
          </w:p>
          <w:tbl>
            <w:tblPr>
              <w:tblStyle w:val="11"/>
              <w:tblW w:w="4952" w:type="dxa"/>
              <w:tblInd w:w="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952"/>
            </w:tblGrid>
            <w:tr>
              <w:trPr>
                <w:trHeight w:val="602" w:hRule="atLeast"/>
              </w:trPr>
              <w:tc>
                <w:tcPr>
                  <w:tcW w:w="495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tc>
            </w:tr>
          </w:tbl>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300" w:hanging="300" w:hangingChars="1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4</w:t>
            </w: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就業規則</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給与規程を含む</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20"/>
              </w:rPr>
              <w:t>は､労働基準監督署に届け出がなされているか。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（届出年月日　　　　　　年　　　月　　　日）</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 w:firstLine="30" w:firstLineChars="15"/>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5</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１日８時間､週</w:t>
            </w:r>
            <w:r>
              <w:rPr>
                <w:rFonts w:hint="eastAsia" w:ascii="ＭＳ ゴシック" w:hAnsi="ＭＳ ゴシック" w:eastAsia="ＭＳ ゴシック"/>
                <w:kern w:val="0"/>
                <w:sz w:val="20"/>
              </w:rPr>
              <w:t>40</w:t>
            </w:r>
            <w:r>
              <w:rPr>
                <w:rFonts w:hint="eastAsia" w:ascii="ＭＳ ゴシック" w:hAnsi="ＭＳ ゴシック" w:eastAsia="ＭＳ ゴシック"/>
                <w:kern w:val="0"/>
                <w:sz w:val="20"/>
              </w:rPr>
              <w:t>時間労働が守られているか。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ア　所定労働時間</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　１週当たり</w:t>
            </w:r>
            <w:r>
              <w:rPr>
                <w:rFonts w:hint="eastAsia" w:ascii="ＭＳ ゴシック" w:hAnsi="ＭＳ ゴシック" w:eastAsia="ＭＳ ゴシック"/>
                <w:kern w:val="0"/>
                <w:sz w:val="20"/>
                <w:u w:val="single" w:color="000000"/>
              </w:rPr>
              <w:t>　　　</w:t>
            </w:r>
            <w:r>
              <w:rPr>
                <w:rFonts w:hint="eastAsia" w:ascii="ＭＳ ゴシック" w:hAnsi="ＭＳ ゴシック" w:eastAsia="ＭＳ ゴシック"/>
                <w:kern w:val="0"/>
                <w:sz w:val="20"/>
              </w:rPr>
              <w:t>時間</w:t>
            </w:r>
          </w:p>
          <w:p>
            <w:pPr>
              <w:pStyle w:val="0"/>
              <w:overflowPunct w:val="0"/>
              <w:textAlignment w:val="baseline"/>
              <w:rPr>
                <w:rFonts w:hint="default" w:ascii="ＭＳ ゴシック" w:hAnsi="ＭＳ ゴシック" w:eastAsia="ＭＳ ゴシック"/>
                <w:kern w:val="0"/>
                <w:sz w:val="20"/>
              </w:rPr>
            </w:pPr>
          </w:p>
          <w:p>
            <w:pPr>
              <w:pStyle w:val="0"/>
              <w:overflowPunct w:val="0"/>
              <w:jc w:val="left"/>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イ　交替制勤務者の実労働時間</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１週当たり</w:t>
            </w:r>
            <w:r>
              <w:rPr>
                <w:rFonts w:hint="default" w:ascii="ＭＳ ゴシック" w:hAnsi="ＭＳ ゴシック" w:eastAsia="ＭＳ ゴシック"/>
                <w:kern w:val="0"/>
                <w:sz w:val="20"/>
                <w:u w:val="single" w:color="000000"/>
              </w:rPr>
              <w:t xml:space="preserve">    </w:t>
            </w:r>
            <w:r>
              <w:rPr>
                <w:rFonts w:hint="eastAsia" w:ascii="ＭＳ ゴシック" w:hAnsi="ＭＳ ゴシック" w:eastAsia="ＭＳ ゴシック"/>
                <w:kern w:val="0"/>
                <w:sz w:val="20"/>
                <w:u w:val="single" w:color="000000"/>
              </w:rPr>
              <w:t>　</w:t>
            </w:r>
            <w:r>
              <w:rPr>
                <w:rFonts w:hint="eastAsia" w:ascii="ＭＳ ゴシック" w:hAnsi="ＭＳ ゴシック" w:eastAsia="ＭＳ ゴシック"/>
                <w:kern w:val="0"/>
                <w:sz w:val="20"/>
              </w:rPr>
              <w:t>時間</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ウ</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夜間勤務者の拘束時間</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１回当たり</w:t>
            </w:r>
            <w:r>
              <w:rPr>
                <w:rFonts w:hint="default" w:ascii="ＭＳ ゴシック" w:hAnsi="ＭＳ ゴシック" w:eastAsia="ＭＳ ゴシック"/>
                <w:kern w:val="0"/>
                <w:sz w:val="20"/>
                <w:u w:val="single" w:color="000000"/>
              </w:rPr>
              <w:t xml:space="preserve">    </w:t>
            </w:r>
            <w:r>
              <w:rPr>
                <w:rFonts w:hint="eastAsia" w:ascii="ＭＳ ゴシック" w:hAnsi="ＭＳ ゴシック" w:eastAsia="ＭＳ ゴシック"/>
                <w:kern w:val="0"/>
                <w:sz w:val="20"/>
                <w:u w:val="single" w:color="000000"/>
              </w:rPr>
              <w:t>　</w:t>
            </w:r>
            <w:r>
              <w:rPr>
                <w:rFonts w:hint="eastAsia" w:ascii="ＭＳ ゴシック" w:hAnsi="ＭＳ ゴシック" w:eastAsia="ＭＳ ゴシック"/>
                <w:kern w:val="0"/>
                <w:sz w:val="20"/>
              </w:rPr>
              <w:t>時間</w:t>
            </w: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tc>
        <w:tc>
          <w:tcPr>
            <w:tcW w:w="1826"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2288808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71407881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27664282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57102421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00832742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sdt>
              <w:sdtPr>
                <w:rPr>
                  <w:rFonts w:hint="eastAsia" w:ascii="ＭＳ ゴシック" w:hAnsi="ＭＳ ゴシック" w:eastAsia="ＭＳ ゴシック"/>
                  <w:sz w:val="20"/>
                </w:rPr>
                <w:id w:val="-128441730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79675140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57322930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sdt>
              <w:sdtPr>
                <w:rPr>
                  <w:rFonts w:hint="eastAsia" w:ascii="ＭＳ ゴシック" w:hAnsi="ＭＳ ゴシック" w:eastAsia="ＭＳ ゴシック"/>
                  <w:sz w:val="20"/>
                </w:rPr>
                <w:id w:val="-4567187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26507154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mc:AlternateContent>
          <mc:Choice Requires="wps">
            <w:drawing>
              <wp:anchor distT="0" distB="0" distL="114300" distR="114300" simplePos="0" relativeHeight="2" behindDoc="0" locked="0" layoutInCell="1" hidden="0" allowOverlap="1">
                <wp:simplePos x="0" y="0"/>
                <wp:positionH relativeFrom="column">
                  <wp:posOffset>212090</wp:posOffset>
                </wp:positionH>
                <wp:positionV relativeFrom="paragraph">
                  <wp:posOffset>12039600</wp:posOffset>
                </wp:positionV>
                <wp:extent cx="1447800" cy="838200"/>
                <wp:effectExtent l="635" t="635" r="29845" b="10795"/>
                <wp:wrapNone/>
                <wp:docPr id="1028" name="AutoShape 144"/>
                <a:graphic xmlns:a="http://schemas.openxmlformats.org/drawingml/2006/main">
                  <a:graphicData uri="http://schemas.microsoft.com/office/word/2010/wordprocessingShape">
                    <wps:wsp>
                      <wps:cNvPr id="1028" name="AutoShape 144"/>
                      <wps:cNvSpPr>
                        <a:spLocks noChangeArrowheads="1"/>
                      </wps:cNvSpPr>
                      <wps:spPr>
                        <a:xfrm>
                          <a:off x="0" y="0"/>
                          <a:ext cx="1447800" cy="838200"/>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44" style="mso-wrap-distance-right:9pt;mso-wrap-distance-bottom:0pt;margin-top:948pt;mso-position-vertical-relative:text;mso-position-horizontal-relative:text;position:absolute;height:66pt;mso-wrap-distance-top:0pt;width:114pt;mso-wrap-distance-left:9pt;margin-left:16.7pt;z-index:2;" o:spid="_x0000_s1028"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r>
        <w:rPr>
          <w:rFonts w:hint="eastAsia" w:ascii="ＭＳ ゴシック" w:hAnsi="ＭＳ ゴシック" w:eastAsia="ＭＳ ゴシック"/>
          <w:sz w:val="20"/>
        </w:rPr>
        <w:t>－１－</w:t>
      </w:r>
    </w:p>
    <w:p>
      <w:pPr>
        <w:pStyle w:val="0"/>
        <w:rPr>
          <w:rFonts w:hint="default" w:ascii="ＭＳ ゴシック" w:hAnsi="ＭＳ ゴシック" w:eastAsia="ＭＳ ゴシック"/>
          <w:sz w:val="24"/>
        </w:rPr>
      </w:pPr>
    </w:p>
    <w:tbl>
      <w:tblPr>
        <w:tblStyle w:val="11"/>
        <w:tblpPr w:leftFromText="142" w:rightFromText="142" w:topFromText="0" w:bottomFromText="0" w:vertAnchor="text" w:horzAnchor="margin" w:tblpX="383" w:tblpY="160"/>
        <w:tblW w:w="98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50"/>
        <w:gridCol w:w="1988"/>
        <w:gridCol w:w="2272"/>
        <w:gridCol w:w="1947"/>
      </w:tblGrid>
      <w:tr>
        <w:trPr>
          <w:trHeight w:val="414" w:hRule="atLeast"/>
        </w:trPr>
        <w:tc>
          <w:tcPr>
            <w:tcW w:w="365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1988"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27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947"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5193" w:hRule="atLeast"/>
        </w:trPr>
        <w:tc>
          <w:tcPr>
            <w:tcW w:w="3650" w:type="dxa"/>
            <w:vMerge w:val="restart"/>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実態と差異がある場合は､規程ど</w:t>
            </w:r>
          </w:p>
          <w:p>
            <w:pPr>
              <w:pStyle w:val="0"/>
              <w:overflowPunct w:val="0"/>
              <w:ind w:firstLine="200" w:firstLine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おりに運用するか､若しくは規程を</w:t>
            </w:r>
          </w:p>
          <w:p>
            <w:pPr>
              <w:pStyle w:val="0"/>
              <w:overflowPunct w:val="0"/>
              <w:ind w:firstLine="200" w:firstLine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変更すること。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給与規程等は就業規則の一部であり</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各種規程を別に定める場合及びその規程の一部を改正する場合であっても届出の義務がある。</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正規職員</w:t>
            </w:r>
            <w:r>
              <w:rPr>
                <w:rFonts w:hint="default" w:ascii="ＭＳ ゴシック" w:hAnsi="ＭＳ ゴシック" w:eastAsia="ＭＳ ゴシック"/>
                <w:kern w:val="0"/>
                <w:sz w:val="20"/>
              </w:rPr>
              <w:t>との労働条件</w:t>
            </w:r>
            <w:r>
              <w:rPr>
                <w:rFonts w:hint="eastAsia" w:ascii="ＭＳ ゴシック" w:hAnsi="ＭＳ ゴシック" w:eastAsia="ＭＳ ゴシック"/>
                <w:kern w:val="0"/>
                <w:sz w:val="20"/>
              </w:rPr>
              <w:t>等が</w:t>
            </w:r>
            <w:r>
              <w:rPr>
                <w:rFonts w:hint="default" w:ascii="ＭＳ ゴシック" w:hAnsi="ＭＳ ゴシック" w:eastAsia="ＭＳ ゴシック"/>
                <w:kern w:val="0"/>
                <w:sz w:val="20"/>
              </w:rPr>
              <w:t>異なる場合は､</w:t>
            </w:r>
            <w:r>
              <w:rPr>
                <w:rFonts w:hint="eastAsia" w:ascii="ＭＳ ゴシック" w:hAnsi="ＭＳ ゴシック" w:eastAsia="ＭＳ ゴシック"/>
                <w:kern w:val="0"/>
                <w:sz w:val="20"/>
              </w:rPr>
              <w:t>非常勤</w:t>
            </w:r>
            <w:r>
              <w:rPr>
                <w:rFonts w:hint="eastAsia" w:ascii="ＭＳ ゴシック" w:hAnsi="ＭＳ ゴシック" w:eastAsia="ＭＳ ゴシック"/>
                <w:kern w:val="0"/>
                <w:sz w:val="18"/>
              </w:rPr>
              <w:t>（臨時）</w:t>
            </w:r>
            <w:r>
              <w:rPr>
                <w:rFonts w:hint="eastAsia" w:ascii="ＭＳ ゴシック" w:hAnsi="ＭＳ ゴシック" w:eastAsia="ＭＳ ゴシック"/>
                <w:kern w:val="0"/>
                <w:sz w:val="20"/>
              </w:rPr>
              <w:t>職員についても､就業規則を定めておく必要がある。</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変更について､労働者の過半数を代表する者の意見を徴し､労働基準監督署への届出の際にその意見を記した書面を添付する必要があること。</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労働者にはパートタイム労働者等も含み､正職員と併せて常時</w:t>
            </w:r>
            <w:r>
              <w:rPr>
                <w:rFonts w:hint="eastAsia" w:ascii="ＭＳ ゴシック" w:hAnsi="ＭＳ ゴシック" w:eastAsia="ＭＳ ゴシック"/>
                <w:kern w:val="0"/>
                <w:sz w:val="20"/>
              </w:rPr>
              <w:t>10</w:t>
            </w:r>
            <w:r>
              <w:rPr>
                <w:rFonts w:hint="eastAsia" w:ascii="ＭＳ ゴシック" w:hAnsi="ＭＳ ゴシック" w:eastAsia="ＭＳ ゴシック"/>
                <w:kern w:val="0"/>
                <w:sz w:val="20"/>
              </w:rPr>
              <w:t>人以上いると､就業規則を作成する必要がある。</w:t>
            </w: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法定労働時間は週</w:t>
            </w:r>
            <w:r>
              <w:rPr>
                <w:rFonts w:hint="eastAsia" w:ascii="ＭＳ ゴシック" w:hAnsi="ＭＳ ゴシック" w:eastAsia="ＭＳ ゴシック"/>
                <w:kern w:val="0"/>
                <w:sz w:val="20"/>
              </w:rPr>
              <w:t>40</w:t>
            </w:r>
            <w:r>
              <w:rPr>
                <w:rFonts w:hint="eastAsia" w:ascii="ＭＳ ゴシック" w:hAnsi="ＭＳ ゴシック" w:eastAsia="ＭＳ ゴシック"/>
                <w:kern w:val="0"/>
                <w:sz w:val="20"/>
              </w:rPr>
              <w:t>時間以内</w:t>
            </w:r>
          </w:p>
          <w:p>
            <w:pPr>
              <w:pStyle w:val="0"/>
              <w:overflowPunct w:val="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18"/>
              </w:rPr>
              <w:t>（＝就業規則の労働時間）</w:t>
            </w:r>
          </w:p>
          <w:p>
            <w:pPr>
              <w:pStyle w:val="0"/>
              <w:numPr>
                <w:ilvl w:val="0"/>
                <w:numId w:val="1"/>
              </w:numPr>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常時使用する労働者数が</w:t>
            </w:r>
            <w:r>
              <w:rPr>
                <w:rFonts w:hint="default" w:ascii="ＭＳ ゴシック" w:hAnsi="ＭＳ ゴシック" w:eastAsia="ＭＳ ゴシック"/>
                <w:kern w:val="0"/>
                <w:sz w:val="20"/>
              </w:rPr>
              <w:t>10</w:t>
            </w:r>
            <w:r>
              <w:rPr>
                <w:rFonts w:hint="eastAsia" w:ascii="ＭＳ ゴシック" w:hAnsi="ＭＳ ゴシック" w:eastAsia="ＭＳ ゴシック"/>
                <w:kern w:val="0"/>
                <w:sz w:val="20"/>
              </w:rPr>
              <w:t>人未</w:t>
            </w:r>
          </w:p>
          <w:p>
            <w:pPr>
              <w:pStyle w:val="0"/>
              <w:overflowPunct w:val="0"/>
              <w:ind w:left="-29" w:leftChars="-14" w:firstLine="400" w:firstLineChars="2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満は</w:t>
            </w:r>
            <w:r>
              <w:rPr>
                <w:rFonts w:hint="default" w:ascii="ＭＳ ゴシック" w:hAnsi="ＭＳ ゴシック" w:eastAsia="ＭＳ ゴシック"/>
                <w:kern w:val="0"/>
                <w:sz w:val="20"/>
              </w:rPr>
              <w:t>44</w:t>
            </w:r>
            <w:r>
              <w:rPr>
                <w:rFonts w:hint="eastAsia" w:ascii="ＭＳ ゴシック" w:hAnsi="ＭＳ ゴシック" w:eastAsia="ＭＳ ゴシック"/>
                <w:kern w:val="0"/>
                <w:sz w:val="20"/>
              </w:rPr>
              <w:t>時間</w:t>
            </w: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1988" w:type="dxa"/>
            <w:vMerge w:val="restart"/>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default" w:ascii="ＭＳ ゴシック" w:hAnsi="ＭＳ ゴシック" w:eastAsia="ＭＳ ゴシック"/>
                <w:kern w:val="0"/>
                <w:sz w:val="20"/>
              </w:rPr>
              <w:t>就業規則</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給与規程</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default" w:ascii="ＭＳ ゴシック" w:hAnsi="ＭＳ ゴシック" w:eastAsia="ＭＳ ゴシック"/>
                <w:kern w:val="0"/>
                <w:sz w:val="20"/>
              </w:rPr>
              <w:t>雇用契約</w:t>
            </w:r>
            <w:r>
              <w:rPr>
                <w:rFonts w:hint="eastAsia" w:ascii="ＭＳ ゴシック" w:hAnsi="ＭＳ ゴシック" w:eastAsia="ＭＳ ゴシック"/>
                <w:kern w:val="0"/>
                <w:sz w:val="20"/>
              </w:rPr>
              <w:t>書</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旅費規程</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諸規程</w:t>
            </w:r>
          </w:p>
          <w:p>
            <w:pPr>
              <w:pStyle w:val="0"/>
              <w:rPr>
                <w:rFonts w:hint="default" w:ascii="ＭＳ ゴシック" w:hAnsi="ＭＳ ゴシック" w:eastAsia="ＭＳ ゴシック"/>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就業規則変更届</w:t>
            </w:r>
          </w:p>
        </w:tc>
        <w:tc>
          <w:tcPr>
            <w:tcW w:w="2272" w:type="dxa"/>
            <w:tcBorders>
              <w:top w:val="none" w:color="auto" w:sz="0" w:space="0"/>
              <w:left w:val="none" w:color="auto" w:sz="0" w:space="0"/>
              <w:bottom w:val="single" w:color="FFFFFF" w:sz="4" w:space="0"/>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sz w:val="20"/>
              </w:rPr>
            </w:pPr>
          </w:p>
        </w:tc>
        <w:tc>
          <w:tcPr>
            <w:tcW w:w="1947" w:type="dxa"/>
            <w:tcBorders>
              <w:top w:val="none" w:color="auto" w:sz="0" w:space="0"/>
              <w:left w:val="none" w:color="auto" w:sz="0" w:space="0"/>
              <w:bottom w:val="single" w:color="FFFFFF" w:sz="4"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r>
        <w:trPr>
          <w:trHeight w:val="8625" w:hRule="atLeast"/>
        </w:trPr>
        <w:tc>
          <w:tcPr>
            <w:tcW w:w="3650" w:type="dxa"/>
            <w:vMerge w:val="continue"/>
            <w:vAlign w:val="top"/>
          </w:tcPr>
          <w:p>
            <w:pPr>
              <w:pStyle w:val="0"/>
              <w:overflowPunct w:val="0"/>
              <w:textAlignment w:val="baseline"/>
              <w:rPr>
                <w:rFonts w:hint="default" w:ascii="ＭＳ ゴシック" w:hAnsi="ＭＳ ゴシック" w:eastAsia="ＭＳ ゴシック"/>
                <w:kern w:val="0"/>
                <w:sz w:val="20"/>
              </w:rPr>
            </w:pPr>
          </w:p>
        </w:tc>
        <w:tc>
          <w:tcPr>
            <w:tcW w:w="1988" w:type="dxa"/>
            <w:vMerge w:val="continue"/>
            <w:vAlign w:val="top"/>
          </w:tcPr>
          <w:p>
            <w:pPr>
              <w:pStyle w:val="0"/>
              <w:overflowPunct w:val="0"/>
              <w:textAlignment w:val="baseline"/>
              <w:rPr>
                <w:rFonts w:hint="default" w:ascii="ＭＳ ゴシック" w:hAnsi="ＭＳ ゴシック" w:eastAsia="ＭＳ ゴシック"/>
                <w:kern w:val="0"/>
                <w:sz w:val="20"/>
              </w:rPr>
            </w:pPr>
          </w:p>
        </w:tc>
        <w:tc>
          <w:tcPr>
            <w:tcW w:w="2272" w:type="dxa"/>
            <w:tcBorders>
              <w:top w:val="single" w:color="FFFFFF" w:sz="4"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89</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90</w:t>
            </w:r>
            <w:r>
              <w:rPr>
                <w:rFonts w:hint="eastAsia" w:ascii="ＭＳ ゴシック" w:hAnsi="ＭＳ ゴシック" w:eastAsia="ＭＳ ゴシック"/>
                <w:kern w:val="0"/>
                <w:sz w:val="20"/>
              </w:rPr>
              <w:t>条</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労基法第</w:t>
            </w:r>
            <w:r>
              <w:rPr>
                <w:rFonts w:hint="eastAsia" w:ascii="ＭＳ ゴシック" w:hAnsi="ＭＳ ゴシック" w:eastAsia="ＭＳ ゴシック"/>
                <w:sz w:val="20"/>
              </w:rPr>
              <w:t>89</w:t>
            </w:r>
            <w:r>
              <w:rPr>
                <w:rFonts w:hint="eastAsia" w:ascii="ＭＳ ゴシック" w:hAnsi="ＭＳ ゴシック" w:eastAsia="ＭＳ ゴシック"/>
                <w:sz w:val="20"/>
              </w:rPr>
              <w:t>条</w:t>
            </w:r>
          </w:p>
          <w:p>
            <w:pPr>
              <w:pStyle w:val="0"/>
              <w:ind w:left="2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労基法</w:t>
            </w:r>
            <w:r>
              <w:rPr>
                <w:rFonts w:hint="default" w:ascii="ＭＳ ゴシック" w:hAnsi="ＭＳ ゴシック" w:eastAsia="ＭＳ ゴシック"/>
                <w:sz w:val="20"/>
              </w:rPr>
              <w:t>施行規則第</w:t>
            </w:r>
          </w:p>
          <w:p>
            <w:pPr>
              <w:pStyle w:val="0"/>
              <w:ind w:left="205" w:leftChars="50" w:hanging="100" w:hangingChars="50"/>
              <w:rPr>
                <w:rFonts w:hint="default" w:ascii="ＭＳ ゴシック" w:hAnsi="ＭＳ ゴシック" w:eastAsia="ＭＳ ゴシック"/>
                <w:sz w:val="20"/>
              </w:rPr>
            </w:pPr>
            <w:r>
              <w:rPr>
                <w:rFonts w:hint="default" w:ascii="ＭＳ ゴシック" w:hAnsi="ＭＳ ゴシック" w:eastAsia="ＭＳ ゴシック"/>
                <w:sz w:val="20"/>
              </w:rPr>
              <w:t>49</w:t>
            </w:r>
            <w:r>
              <w:rPr>
                <w:rFonts w:hint="default" w:ascii="ＭＳ ゴシック" w:hAnsi="ＭＳ ゴシック" w:eastAsia="ＭＳ ゴシック"/>
                <w:sz w:val="20"/>
              </w:rPr>
              <w:t>条第</w:t>
            </w:r>
            <w:r>
              <w:rPr>
                <w:rFonts w:hint="default" w:ascii="ＭＳ ゴシック" w:hAnsi="ＭＳ ゴシック" w:eastAsia="ＭＳ ゴシック"/>
                <w:sz w:val="20"/>
              </w:rPr>
              <w:t>1</w:t>
            </w:r>
            <w:r>
              <w:rPr>
                <w:rFonts w:hint="default" w:ascii="ＭＳ ゴシック" w:hAnsi="ＭＳ ゴシック" w:eastAsia="ＭＳ ゴシック"/>
                <w:sz w:val="20"/>
              </w:rPr>
              <w:t>項</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労基法第</w:t>
            </w:r>
            <w:r>
              <w:rPr>
                <w:rFonts w:hint="default" w:ascii="ＭＳ ゴシック" w:hAnsi="ＭＳ ゴシック" w:eastAsia="ＭＳ ゴシック"/>
                <w:sz w:val="20"/>
              </w:rPr>
              <w:t>32</w:t>
            </w:r>
            <w:r>
              <w:rPr>
                <w:rFonts w:hint="eastAsia" w:ascii="ＭＳ ゴシック" w:hAnsi="ＭＳ ゴシック" w:eastAsia="ＭＳ ゴシック"/>
                <w:sz w:val="20"/>
              </w:rPr>
              <w:t>条</w:t>
            </w:r>
          </w:p>
        </w:tc>
        <w:tc>
          <w:tcPr>
            <w:tcW w:w="1947" w:type="dxa"/>
            <w:tcBorders>
              <w:top w:val="single" w:color="FFFFFF"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－２－</w:t>
      </w: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82"/>
        <w:gridCol w:w="5752"/>
        <w:gridCol w:w="1826"/>
      </w:tblGrid>
      <w:tr>
        <w:trPr>
          <w:trHeight w:val="416" w:hRule="atLeast"/>
        </w:trPr>
        <w:tc>
          <w:tcPr>
            <w:tcW w:w="248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575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13874" w:hRule="atLeast"/>
        </w:trPr>
        <w:tc>
          <w:tcPr>
            <w:tcW w:w="2482" w:type="dxa"/>
            <w:vAlign w:val="top"/>
          </w:tcPr>
          <w:p>
            <w:pPr>
              <w:pStyle w:val="0"/>
              <w:rPr>
                <w:rFonts w:hint="default" w:ascii="ＭＳ ゴシック" w:hAnsi="ＭＳ ゴシック" w:eastAsia="ＭＳ ゴシック"/>
                <w:sz w:val="20"/>
              </w:rPr>
            </w:pPr>
          </w:p>
        </w:tc>
        <w:tc>
          <w:tcPr>
            <w:tcW w:w="575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6</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変形労働時間制を採用しているか。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以下､変形労働時間制を採用している場合に記入すること。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ア　該当するものに○印を付けること。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・１か月単位　　・１年単位　　・その他（　　　　　）</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イ</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就業規則に明記されているか。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ウ</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労使協定を締結し､労働基準監督署へ届けているか。</w:t>
            </w:r>
          </w:p>
          <w:p>
            <w:pPr>
              <w:pStyle w:val="0"/>
              <w:overflowPunct w:val="0"/>
              <w:ind w:left="400" w:hanging="400" w:hangingChars="2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18"/>
              </w:rPr>
              <w:t>（ただし､１か月単位の変形労働時間制については､就業規則</w:t>
            </w:r>
          </w:p>
          <w:p>
            <w:pPr>
              <w:pStyle w:val="0"/>
              <w:overflowPunct w:val="0"/>
              <w:ind w:left="420" w:leftChars="200" w:firstLine="90" w:firstLineChars="5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への定めでも可）</w:t>
            </w:r>
          </w:p>
          <w:p>
            <w:pPr>
              <w:pStyle w:val="0"/>
              <w:overflowPunct w:val="0"/>
              <w:textAlignment w:val="baseline"/>
              <w:rPr>
                <w:rFonts w:hint="default" w:ascii="ＭＳ ゴシック" w:hAnsi="ＭＳ ゴシック" w:eastAsia="ＭＳ ゴシック"/>
                <w:kern w:val="0"/>
                <w:sz w:val="20"/>
              </w:rPr>
            </w:pPr>
          </w:p>
          <w:p>
            <w:pPr>
              <w:pStyle w:val="0"/>
              <w:overflowPunct w:val="0"/>
              <w:ind w:left="340" w:hanging="340" w:hangingChars="17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7</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勤務時間が６時間を超える場合は､</w:t>
            </w:r>
            <w:r>
              <w:rPr>
                <w:rFonts w:hint="eastAsia" w:ascii="ＭＳ ゴシック" w:hAnsi="ＭＳ ゴシック" w:eastAsia="ＭＳ ゴシック"/>
                <w:kern w:val="0"/>
                <w:sz w:val="20"/>
              </w:rPr>
              <w:t>45</w:t>
            </w:r>
            <w:r>
              <w:rPr>
                <w:rFonts w:hint="eastAsia" w:ascii="ＭＳ ゴシック" w:hAnsi="ＭＳ ゴシック" w:eastAsia="ＭＳ ゴシック"/>
                <w:kern w:val="0"/>
                <w:sz w:val="20"/>
              </w:rPr>
              <w:t>分､８時間を超え</w:t>
            </w:r>
          </w:p>
          <w:p>
            <w:pPr>
              <w:pStyle w:val="0"/>
              <w:overflowPunct w:val="0"/>
              <w:ind w:left="296" w:leftChars="122" w:hanging="40" w:hangingChars="2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る場合は</w:t>
            </w:r>
            <w:r>
              <w:rPr>
                <w:rFonts w:hint="eastAsia" w:ascii="ＭＳ ゴシック" w:hAnsi="ＭＳ ゴシック" w:eastAsia="ＭＳ ゴシック"/>
                <w:kern w:val="0"/>
                <w:sz w:val="20"/>
              </w:rPr>
              <w:t>60</w:t>
            </w:r>
            <w:r>
              <w:rPr>
                <w:rFonts w:hint="eastAsia" w:ascii="ＭＳ ゴシック" w:hAnsi="ＭＳ ゴシック" w:eastAsia="ＭＳ ゴシック"/>
                <w:kern w:val="0"/>
                <w:sz w:val="20"/>
              </w:rPr>
              <w:t>分の休憩時間を与えているか。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8</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週１回又は４週４回以上の休日を与えているか。</w:t>
            </w:r>
          </w:p>
          <w:p>
            <w:pPr>
              <w:pStyle w:val="0"/>
              <w:overflowPunct w:val="0"/>
              <w:textAlignment w:val="baseline"/>
              <w:rPr>
                <w:rFonts w:hint="default" w:ascii="ＭＳ ゴシック" w:hAnsi="ＭＳ ゴシック" w:eastAsia="ＭＳ ゴシック"/>
                <w:kern w:val="0"/>
                <w:sz w:val="20"/>
              </w:rPr>
            </w:pPr>
          </w:p>
          <w:p>
            <w:pPr>
              <w:pStyle w:val="0"/>
              <w:overflowPunct w:val="0"/>
              <w:jc w:val="lef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600" w:hanging="600" w:hangingChars="3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9</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　職員の時間外勤務及び休日労働に関する協定（</w:t>
            </w:r>
            <w:r>
              <w:rPr>
                <w:rFonts w:hint="eastAsia" w:ascii="ＭＳ ゴシック" w:hAnsi="ＭＳ ゴシック" w:eastAsia="ＭＳ ゴシック"/>
                <w:kern w:val="0"/>
                <w:sz w:val="20"/>
              </w:rPr>
              <w:t>36</w:t>
            </w:r>
            <w:r>
              <w:rPr>
                <w:rFonts w:hint="eastAsia" w:ascii="ＭＳ ゴシック" w:hAnsi="ＭＳ ゴシック" w:eastAsia="ＭＳ ゴシック"/>
                <w:kern w:val="0"/>
                <w:sz w:val="20"/>
              </w:rPr>
              <w:t>協定）</w:t>
            </w:r>
          </w:p>
          <w:p>
            <w:pPr>
              <w:pStyle w:val="0"/>
              <w:overflowPunct w:val="0"/>
              <w:ind w:left="621" w:leftChars="149" w:hanging="308" w:hangingChars="154"/>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があるか。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503" w:leftChars="-46" w:hanging="600" w:hangingChars="300"/>
              <w:jc w:val="left"/>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また</w:t>
            </w:r>
            <w:r>
              <w:rPr>
                <w:rFonts w:hint="default"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休日に勤務を行わせる場合</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あらかじめ休日振り</w:t>
            </w:r>
          </w:p>
          <w:p>
            <w:pPr>
              <w:pStyle w:val="0"/>
              <w:overflowPunct w:val="0"/>
              <w:ind w:left="530" w:leftChars="143" w:hanging="230" w:hangingChars="115"/>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替えの措置を取っているか。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0</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定年制はあるか。</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　</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ア</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ある場合､定年の年齢は何歳か。　（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歳</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イ</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定年を過ぎた職員の雇用延長手続きは</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適正であるか｡</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ウ</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高年齢者の雇用確保措置</w:t>
            </w:r>
          </w:p>
          <w:p>
            <w:pPr>
              <w:pStyle w:val="20"/>
              <w:numPr>
                <w:ilvl w:val="0"/>
                <w:numId w:val="2"/>
              </w:numPr>
              <w:overflowPunct w:val="0"/>
              <w:ind w:leftChars="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65</w:t>
            </w:r>
            <w:r>
              <w:rPr>
                <w:rFonts w:hint="eastAsia" w:ascii="ＭＳ ゴシック" w:hAnsi="ＭＳ ゴシック" w:eastAsia="ＭＳ ゴシック"/>
                <w:kern w:val="0"/>
                <w:sz w:val="18"/>
              </w:rPr>
              <w:t>歳までの定年年齢の引き上げ</w:t>
            </w: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12"/>
              </w:rPr>
              <w:t>注１</w:t>
            </w: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18"/>
              </w:rPr>
              <w:t>（</w:t>
            </w:r>
            <w:sdt>
              <w:sdtPr>
                <w:rPr>
                  <w:rFonts w:hint="eastAsia" w:ascii="ＭＳ ゴシック" w:hAnsi="ＭＳ ゴシック" w:eastAsia="ＭＳ ゴシック"/>
                  <w:sz w:val="20"/>
                </w:rPr>
                <w:id w:val="5439474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18"/>
              </w:rPr>
              <w:t>ある・</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166137619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18"/>
              </w:rPr>
              <w:t>なし）</w:t>
            </w:r>
          </w:p>
          <w:p>
            <w:pPr>
              <w:pStyle w:val="20"/>
              <w:numPr>
                <w:ilvl w:val="0"/>
                <w:numId w:val="2"/>
              </w:numPr>
              <w:overflowPunct w:val="0"/>
              <w:ind w:leftChars="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継続雇用制度の導入</w:t>
            </w: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12"/>
              </w:rPr>
              <w:t>注</w:t>
            </w:r>
            <w:r>
              <w:rPr>
                <w:rFonts w:hint="eastAsia" w:ascii="ＭＳ ゴシック" w:hAnsi="ＭＳ ゴシック" w:eastAsia="ＭＳ ゴシック"/>
                <w:kern w:val="0"/>
                <w:sz w:val="12"/>
              </w:rPr>
              <w:t>2)</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　　　　　（</w:t>
            </w:r>
            <w:sdt>
              <w:sdtPr>
                <w:rPr>
                  <w:rFonts w:hint="eastAsia" w:ascii="ＭＳ ゴシック" w:hAnsi="ＭＳ ゴシック" w:eastAsia="ＭＳ ゴシック"/>
                  <w:sz w:val="20"/>
                </w:rPr>
                <w:id w:val="200924515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18"/>
              </w:rPr>
              <w:t>ある・</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142401777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18"/>
              </w:rPr>
              <w:t>なし）</w:t>
            </w:r>
          </w:p>
          <w:p>
            <w:pPr>
              <w:pStyle w:val="20"/>
              <w:numPr>
                <w:ilvl w:val="0"/>
                <w:numId w:val="2"/>
              </w:numPr>
              <w:overflowPunct w:val="0"/>
              <w:ind w:leftChars="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定年制の廃止</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　　　　　　（</w:t>
            </w:r>
            <w:sdt>
              <w:sdtPr>
                <w:rPr>
                  <w:rFonts w:hint="eastAsia" w:ascii="ＭＳ ゴシック" w:hAnsi="ＭＳ ゴシック" w:eastAsia="ＭＳ ゴシック"/>
                  <w:sz w:val="20"/>
                </w:rPr>
                <w:id w:val="-163995337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18"/>
              </w:rPr>
              <w:t>ある・</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200994554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18"/>
              </w:rPr>
              <w:t>なし）</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）規則は常時見やすい場所へ掲示し</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又は備え付けてある</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か。</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また</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職員に周知されているか。</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1826" w:type="dxa"/>
            <w:vAlign w:val="top"/>
          </w:tcPr>
          <w:p>
            <w:pPr>
              <w:pStyle w:val="0"/>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44650130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4297096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7797714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38131723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81352731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50226440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2998803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58850204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3603504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6364465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205938703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sdt>
              <w:sdtPr>
                <w:rPr>
                  <w:rFonts w:hint="eastAsia" w:ascii="ＭＳ ゴシック" w:hAnsi="ＭＳ ゴシック" w:eastAsia="ＭＳ ゴシック"/>
                  <w:sz w:val="20"/>
                </w:rPr>
                <w:id w:val="17986770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07026069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0565927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8492408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sdt>
              <w:sdtPr>
                <w:rPr>
                  <w:rFonts w:hint="eastAsia" w:ascii="ＭＳ ゴシック" w:hAnsi="ＭＳ ゴシック" w:eastAsia="ＭＳ ゴシック"/>
                  <w:sz w:val="20"/>
                </w:rPr>
                <w:id w:val="193354304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9036414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sdt>
              <w:sdtPr>
                <w:rPr>
                  <w:rFonts w:hint="eastAsia" w:ascii="ＭＳ ゴシック" w:hAnsi="ＭＳ ゴシック" w:eastAsia="ＭＳ ゴシック"/>
                  <w:sz w:val="20"/>
                </w:rPr>
                <w:id w:val="5161237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spacing w:line="360" w:lineRule="auto"/>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26136951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sdt>
              <w:sdtPr>
                <w:rPr>
                  <w:rFonts w:hint="eastAsia" w:ascii="ＭＳ ゴシック" w:hAnsi="ＭＳ ゴシック" w:eastAsia="ＭＳ ゴシック"/>
                  <w:sz w:val="20"/>
                </w:rPr>
                <w:id w:val="-71751218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sdt>
              <w:sdtPr>
                <w:rPr>
                  <w:rFonts w:hint="eastAsia" w:ascii="ＭＳ ゴシック" w:hAnsi="ＭＳ ゴシック" w:eastAsia="ＭＳ ゴシック"/>
                  <w:sz w:val="20"/>
                </w:rPr>
                <w:id w:val="966909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64655703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－３－</w:t>
      </w:r>
    </w:p>
    <w:p>
      <w:pPr>
        <w:pStyle w:val="0"/>
        <w:ind w:firstLine="800" w:firstLineChars="400"/>
        <w:jc w:val="center"/>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98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43"/>
        <w:gridCol w:w="1984"/>
        <w:gridCol w:w="2267"/>
        <w:gridCol w:w="1943"/>
      </w:tblGrid>
      <w:tr>
        <w:trPr>
          <w:trHeight w:val="416" w:hRule="atLeast"/>
        </w:trPr>
        <w:tc>
          <w:tcPr>
            <w:tcW w:w="364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1984"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267"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94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13884" w:hRule="atLeast"/>
        </w:trPr>
        <w:tc>
          <w:tcPr>
            <w:tcW w:w="3643"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【変形労働時間制】</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①</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１か月単位の変形労働時間制</w:t>
            </w:r>
          </w:p>
          <w:p>
            <w:pPr>
              <w:pStyle w:val="0"/>
              <w:overflowPunct w:val="0"/>
              <w:ind w:left="200" w:hanging="200" w:hangingChars="10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18"/>
              </w:rPr>
              <w:t>１か月以内の一定期間を平均し､１週間の労働時間が法定労働時間に収まること。</w:t>
            </w:r>
          </w:p>
          <w:p>
            <w:pPr>
              <w:pStyle w:val="0"/>
              <w:overflowPunct w:val="0"/>
              <w:textAlignment w:val="baseline"/>
              <w:rPr>
                <w:rFonts w:hint="default" w:ascii="ＭＳ ゴシック" w:hAnsi="ＭＳ ゴシック" w:eastAsia="ＭＳ ゴシック"/>
                <w:kern w:val="0"/>
                <w:sz w:val="16"/>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②</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１年単位の変形労働時間制</w:t>
            </w:r>
          </w:p>
          <w:p>
            <w:pPr>
              <w:pStyle w:val="0"/>
              <w:overflowPunct w:val="0"/>
              <w:ind w:left="200" w:hanging="200" w:hangingChars="10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18"/>
              </w:rPr>
              <w:t>１か月を超え､最長１年以内を期間とする変形労働時間制であること。</w:t>
            </w:r>
          </w:p>
          <w:p>
            <w:pPr>
              <w:pStyle w:val="0"/>
              <w:overflowPunct w:val="0"/>
              <w:ind w:left="160" w:hanging="160" w:hangingChars="100"/>
              <w:textAlignment w:val="baseline"/>
              <w:rPr>
                <w:rFonts w:hint="default" w:ascii="ＭＳ ゴシック" w:hAnsi="ＭＳ ゴシック" w:eastAsia="ＭＳ ゴシック"/>
                <w:kern w:val="0"/>
                <w:sz w:val="16"/>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労使協定の締結</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労働基準監督署への届出</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労働者の過半数を代表する者と書面により協定を締結し､毎年労働基準監督署に届出ること。</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協定届に記載されている時間以上に超過勤務をさせていないこと。</w:t>
            </w:r>
          </w:p>
          <w:p>
            <w:pPr>
              <w:pStyle w:val="0"/>
              <w:overflowPunct w:val="0"/>
              <w:ind w:left="200" w:hanging="200" w:hangingChars="1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協定届に有効期間を定めている場合はこの期間を経過していないこと。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60</w:t>
            </w:r>
            <w:r>
              <w:rPr>
                <w:rFonts w:hint="eastAsia" w:ascii="ＭＳ ゴシック" w:hAnsi="ＭＳ ゴシック" w:eastAsia="ＭＳ ゴシック"/>
                <w:kern w:val="0"/>
                <w:sz w:val="20"/>
              </w:rPr>
              <w:t>歳定年の義務化</w:t>
            </w:r>
            <w:r>
              <w:rPr>
                <w:rFonts w:hint="default" w:ascii="ＭＳ ゴシック" w:hAnsi="ＭＳ ゴシック" w:eastAsia="ＭＳ ゴシック"/>
                <w:kern w:val="0"/>
                <w:sz w:val="20"/>
              </w:rPr>
              <w:t xml:space="preserve">  (H10.4.1)</w:t>
            </w:r>
          </w:p>
          <w:p>
            <w:pPr>
              <w:pStyle w:val="0"/>
              <w:overflowPunct w:val="0"/>
              <w:ind w:left="210" w:leftChars="100"/>
              <w:jc w:val="left"/>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18"/>
              </w:rPr>
              <w:t>注１　平成</w:t>
            </w:r>
            <w:r>
              <w:rPr>
                <w:rFonts w:hint="eastAsia" w:ascii="ＭＳ ゴシック" w:hAnsi="ＭＳ ゴシック" w:eastAsia="ＭＳ ゴシック"/>
                <w:kern w:val="0"/>
                <w:sz w:val="18"/>
              </w:rPr>
              <w:t>19</w:t>
            </w:r>
            <w:r>
              <w:rPr>
                <w:rFonts w:hint="eastAsia" w:ascii="ＭＳ ゴシック" w:hAnsi="ＭＳ ゴシック" w:eastAsia="ＭＳ ゴシック"/>
                <w:kern w:val="0"/>
                <w:sz w:val="18"/>
              </w:rPr>
              <w:t>年</w:t>
            </w:r>
            <w:r>
              <w:rPr>
                <w:rFonts w:hint="eastAsia" w:ascii="ＭＳ ゴシック" w:hAnsi="ＭＳ ゴシック" w:eastAsia="ＭＳ ゴシック"/>
                <w:kern w:val="0"/>
                <w:sz w:val="18"/>
              </w:rPr>
              <w:t>4</w:t>
            </w:r>
            <w:r>
              <w:rPr>
                <w:rFonts w:hint="eastAsia" w:ascii="ＭＳ ゴシック" w:hAnsi="ＭＳ ゴシック" w:eastAsia="ＭＳ ゴシック"/>
                <w:kern w:val="0"/>
                <w:sz w:val="18"/>
              </w:rPr>
              <w:t>月</w:t>
            </w:r>
            <w:r>
              <w:rPr>
                <w:rFonts w:hint="eastAsia" w:ascii="ＭＳ ゴシック" w:hAnsi="ＭＳ ゴシック" w:eastAsia="ＭＳ ゴシック"/>
                <w:kern w:val="0"/>
                <w:sz w:val="18"/>
              </w:rPr>
              <w:t>1</w:t>
            </w:r>
            <w:r>
              <w:rPr>
                <w:rFonts w:hint="eastAsia" w:ascii="ＭＳ ゴシック" w:hAnsi="ＭＳ ゴシック" w:eastAsia="ＭＳ ゴシック"/>
                <w:kern w:val="0"/>
                <w:sz w:val="18"/>
              </w:rPr>
              <w:t>日～</w:t>
            </w:r>
          </w:p>
          <w:p>
            <w:pPr>
              <w:pStyle w:val="0"/>
              <w:overflowPunct w:val="0"/>
              <w:jc w:val="left"/>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平成</w:t>
            </w:r>
            <w:r>
              <w:rPr>
                <w:rFonts w:hint="eastAsia" w:ascii="ＭＳ ゴシック" w:hAnsi="ＭＳ ゴシック" w:eastAsia="ＭＳ ゴシック"/>
                <w:kern w:val="0"/>
                <w:sz w:val="18"/>
              </w:rPr>
              <w:t>22</w:t>
            </w:r>
            <w:r>
              <w:rPr>
                <w:rFonts w:hint="eastAsia" w:ascii="ＭＳ ゴシック" w:hAnsi="ＭＳ ゴシック" w:eastAsia="ＭＳ ゴシック"/>
                <w:kern w:val="0"/>
                <w:sz w:val="18"/>
              </w:rPr>
              <w:t>年</w:t>
            </w:r>
            <w:r>
              <w:rPr>
                <w:rFonts w:hint="eastAsia" w:ascii="ＭＳ ゴシック" w:hAnsi="ＭＳ ゴシック" w:eastAsia="ＭＳ ゴシック"/>
                <w:kern w:val="0"/>
                <w:sz w:val="18"/>
              </w:rPr>
              <w:t>3</w:t>
            </w:r>
            <w:r>
              <w:rPr>
                <w:rFonts w:hint="eastAsia" w:ascii="ＭＳ ゴシック" w:hAnsi="ＭＳ ゴシック" w:eastAsia="ＭＳ ゴシック"/>
                <w:kern w:val="0"/>
                <w:sz w:val="18"/>
              </w:rPr>
              <w:t>月</w:t>
            </w:r>
            <w:r>
              <w:rPr>
                <w:rFonts w:hint="eastAsia" w:ascii="ＭＳ ゴシック" w:hAnsi="ＭＳ ゴシック" w:eastAsia="ＭＳ ゴシック"/>
                <w:kern w:val="0"/>
                <w:sz w:val="18"/>
              </w:rPr>
              <w:t>31</w:t>
            </w:r>
            <w:r>
              <w:rPr>
                <w:rFonts w:hint="eastAsia" w:ascii="ＭＳ ゴシック" w:hAnsi="ＭＳ ゴシック" w:eastAsia="ＭＳ ゴシック"/>
                <w:kern w:val="0"/>
                <w:sz w:val="18"/>
              </w:rPr>
              <w:t>日　</w:t>
            </w:r>
            <w:r>
              <w:rPr>
                <w:rFonts w:hint="eastAsia" w:ascii="ＭＳ ゴシック" w:hAnsi="ＭＳ ゴシック" w:eastAsia="ＭＳ ゴシック"/>
                <w:kern w:val="0"/>
                <w:sz w:val="18"/>
              </w:rPr>
              <w:t>63</w:t>
            </w:r>
            <w:r>
              <w:rPr>
                <w:rFonts w:hint="eastAsia" w:ascii="ＭＳ ゴシック" w:hAnsi="ＭＳ ゴシック" w:eastAsia="ＭＳ ゴシック"/>
                <w:kern w:val="0"/>
                <w:sz w:val="18"/>
              </w:rPr>
              <w:t>歳</w:t>
            </w:r>
          </w:p>
          <w:p>
            <w:pPr>
              <w:pStyle w:val="0"/>
              <w:overflowPunct w:val="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平成</w:t>
            </w:r>
            <w:r>
              <w:rPr>
                <w:rFonts w:hint="eastAsia" w:ascii="ＭＳ ゴシック" w:hAnsi="ＭＳ ゴシック" w:eastAsia="ＭＳ ゴシック"/>
                <w:kern w:val="0"/>
                <w:sz w:val="18"/>
              </w:rPr>
              <w:t>22</w:t>
            </w:r>
            <w:r>
              <w:rPr>
                <w:rFonts w:hint="eastAsia" w:ascii="ＭＳ ゴシック" w:hAnsi="ＭＳ ゴシック" w:eastAsia="ＭＳ ゴシック"/>
                <w:kern w:val="0"/>
                <w:sz w:val="18"/>
              </w:rPr>
              <w:t>年</w:t>
            </w:r>
            <w:r>
              <w:rPr>
                <w:rFonts w:hint="eastAsia" w:ascii="ＭＳ ゴシック" w:hAnsi="ＭＳ ゴシック" w:eastAsia="ＭＳ ゴシック"/>
                <w:kern w:val="0"/>
                <w:sz w:val="18"/>
              </w:rPr>
              <w:t>4</w:t>
            </w:r>
            <w:r>
              <w:rPr>
                <w:rFonts w:hint="eastAsia" w:ascii="ＭＳ ゴシック" w:hAnsi="ＭＳ ゴシック" w:eastAsia="ＭＳ ゴシック"/>
                <w:kern w:val="0"/>
                <w:sz w:val="18"/>
              </w:rPr>
              <w:t>月</w:t>
            </w:r>
            <w:r>
              <w:rPr>
                <w:rFonts w:hint="eastAsia" w:ascii="ＭＳ ゴシック" w:hAnsi="ＭＳ ゴシック" w:eastAsia="ＭＳ ゴシック"/>
                <w:kern w:val="0"/>
                <w:sz w:val="18"/>
              </w:rPr>
              <w:t>1</w:t>
            </w:r>
            <w:r>
              <w:rPr>
                <w:rFonts w:hint="eastAsia" w:ascii="ＭＳ ゴシック" w:hAnsi="ＭＳ ゴシック" w:eastAsia="ＭＳ ゴシック"/>
                <w:kern w:val="0"/>
                <w:sz w:val="18"/>
              </w:rPr>
              <w:t>日～</w:t>
            </w:r>
          </w:p>
          <w:p>
            <w:pPr>
              <w:pStyle w:val="0"/>
              <w:overflowPunct w:val="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平成</w:t>
            </w:r>
            <w:r>
              <w:rPr>
                <w:rFonts w:hint="eastAsia" w:ascii="ＭＳ ゴシック" w:hAnsi="ＭＳ ゴシック" w:eastAsia="ＭＳ ゴシック"/>
                <w:kern w:val="0"/>
                <w:sz w:val="18"/>
              </w:rPr>
              <w:t>25</w:t>
            </w:r>
            <w:r>
              <w:rPr>
                <w:rFonts w:hint="eastAsia" w:ascii="ＭＳ ゴシック" w:hAnsi="ＭＳ ゴシック" w:eastAsia="ＭＳ ゴシック"/>
                <w:kern w:val="0"/>
                <w:sz w:val="18"/>
              </w:rPr>
              <w:t>年</w:t>
            </w:r>
            <w:r>
              <w:rPr>
                <w:rFonts w:hint="eastAsia" w:ascii="ＭＳ ゴシック" w:hAnsi="ＭＳ ゴシック" w:eastAsia="ＭＳ ゴシック"/>
                <w:kern w:val="0"/>
                <w:sz w:val="18"/>
              </w:rPr>
              <w:t>3</w:t>
            </w:r>
            <w:r>
              <w:rPr>
                <w:rFonts w:hint="eastAsia" w:ascii="ＭＳ ゴシック" w:hAnsi="ＭＳ ゴシック" w:eastAsia="ＭＳ ゴシック"/>
                <w:kern w:val="0"/>
                <w:sz w:val="18"/>
              </w:rPr>
              <w:t>月</w:t>
            </w:r>
            <w:r>
              <w:rPr>
                <w:rFonts w:hint="eastAsia" w:ascii="ＭＳ ゴシック" w:hAnsi="ＭＳ ゴシック" w:eastAsia="ＭＳ ゴシック"/>
                <w:kern w:val="0"/>
                <w:sz w:val="18"/>
              </w:rPr>
              <w:t>31</w:t>
            </w:r>
            <w:r>
              <w:rPr>
                <w:rFonts w:hint="eastAsia" w:ascii="ＭＳ ゴシック" w:hAnsi="ＭＳ ゴシック" w:eastAsia="ＭＳ ゴシック"/>
                <w:kern w:val="0"/>
                <w:sz w:val="18"/>
              </w:rPr>
              <w:t>日　</w:t>
            </w:r>
            <w:r>
              <w:rPr>
                <w:rFonts w:hint="eastAsia" w:ascii="ＭＳ ゴシック" w:hAnsi="ＭＳ ゴシック" w:eastAsia="ＭＳ ゴシック"/>
                <w:kern w:val="0"/>
                <w:sz w:val="18"/>
              </w:rPr>
              <w:t>64</w:t>
            </w:r>
            <w:r>
              <w:rPr>
                <w:rFonts w:hint="eastAsia" w:ascii="ＭＳ ゴシック" w:hAnsi="ＭＳ ゴシック" w:eastAsia="ＭＳ ゴシック"/>
                <w:kern w:val="0"/>
                <w:sz w:val="18"/>
              </w:rPr>
              <w:t>歳</w:t>
            </w:r>
          </w:p>
          <w:p>
            <w:pPr>
              <w:pStyle w:val="0"/>
              <w:overflowPunct w:val="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平成</w:t>
            </w:r>
            <w:r>
              <w:rPr>
                <w:rFonts w:hint="eastAsia" w:ascii="ＭＳ ゴシック" w:hAnsi="ＭＳ ゴシック" w:eastAsia="ＭＳ ゴシック"/>
                <w:kern w:val="0"/>
                <w:sz w:val="18"/>
              </w:rPr>
              <w:t>25</w:t>
            </w:r>
            <w:r>
              <w:rPr>
                <w:rFonts w:hint="eastAsia" w:ascii="ＭＳ ゴシック" w:hAnsi="ＭＳ ゴシック" w:eastAsia="ＭＳ ゴシック"/>
                <w:kern w:val="0"/>
                <w:sz w:val="18"/>
              </w:rPr>
              <w:t>年</w:t>
            </w:r>
            <w:r>
              <w:rPr>
                <w:rFonts w:hint="eastAsia" w:ascii="ＭＳ ゴシック" w:hAnsi="ＭＳ ゴシック" w:eastAsia="ＭＳ ゴシック"/>
                <w:kern w:val="0"/>
                <w:sz w:val="18"/>
              </w:rPr>
              <w:t>4</w:t>
            </w:r>
            <w:r>
              <w:rPr>
                <w:rFonts w:hint="eastAsia" w:ascii="ＭＳ ゴシック" w:hAnsi="ＭＳ ゴシック" w:eastAsia="ＭＳ ゴシック"/>
                <w:kern w:val="0"/>
                <w:sz w:val="18"/>
              </w:rPr>
              <w:t>月</w:t>
            </w:r>
            <w:r>
              <w:rPr>
                <w:rFonts w:hint="eastAsia" w:ascii="ＭＳ ゴシック" w:hAnsi="ＭＳ ゴシック" w:eastAsia="ＭＳ ゴシック"/>
                <w:kern w:val="0"/>
                <w:sz w:val="18"/>
              </w:rPr>
              <w:t>1</w:t>
            </w:r>
            <w:r>
              <w:rPr>
                <w:rFonts w:hint="eastAsia" w:ascii="ＭＳ ゴシック" w:hAnsi="ＭＳ ゴシック" w:eastAsia="ＭＳ ゴシック"/>
                <w:kern w:val="0"/>
                <w:sz w:val="18"/>
              </w:rPr>
              <w:t>日～</w:t>
            </w:r>
            <w:r>
              <w:rPr>
                <w:rFonts w:hint="eastAsia" w:ascii="ＭＳ ゴシック" w:hAnsi="ＭＳ ゴシック" w:eastAsia="ＭＳ ゴシック"/>
                <w:kern w:val="0"/>
                <w:sz w:val="18"/>
              </w:rPr>
              <w:t xml:space="preserve"> 65</w:t>
            </w:r>
            <w:r>
              <w:rPr>
                <w:rFonts w:hint="eastAsia" w:ascii="ＭＳ ゴシック" w:hAnsi="ＭＳ ゴシック" w:eastAsia="ＭＳ ゴシック"/>
                <w:kern w:val="0"/>
                <w:sz w:val="18"/>
              </w:rPr>
              <w:t>歳</w:t>
            </w:r>
          </w:p>
          <w:p>
            <w:pPr>
              <w:pStyle w:val="0"/>
              <w:overflowPunct w:val="0"/>
              <w:ind w:firstLine="196" w:firstLineChars="163"/>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2"/>
              </w:rPr>
              <w:t>○</w:t>
            </w: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18"/>
              </w:rPr>
              <w:t>注２　現に雇用している高年齢者　　　　</w:t>
            </w:r>
          </w:p>
          <w:p>
            <w:pPr>
              <w:pStyle w:val="0"/>
              <w:overflowPunct w:val="0"/>
              <w:ind w:left="972" w:leftChars="463"/>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が希望しているときは､当該高年齢者をその定年後も引き続いて雇用する制度</w:t>
            </w:r>
          </w:p>
          <w:p>
            <w:pPr>
              <w:pStyle w:val="0"/>
              <w:ind w:left="200" w:hanging="200" w:hangingChars="100"/>
              <w:rPr>
                <w:rFonts w:hint="default" w:ascii="ＭＳ ゴシック" w:hAnsi="ＭＳ ゴシック" w:eastAsia="ＭＳ ゴシック"/>
                <w:sz w:val="20"/>
              </w:rPr>
            </w:pPr>
            <w:r>
              <w:rPr>
                <w:rFonts w:hint="eastAsia" w:ascii="ＭＳ ゴシック" w:hAnsi="ＭＳ ゴシック" w:eastAsia="ＭＳ ゴシック"/>
                <w:kern w:val="0"/>
                <w:sz w:val="20"/>
              </w:rPr>
              <w:t>○　職員の権利・義務の明確化</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規則の適正な執行の確保のため</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常時事務所内の見やすい場所に掲示し</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又は備え付ける等の方法により周知す</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る。</w:t>
            </w:r>
          </w:p>
        </w:tc>
        <w:tc>
          <w:tcPr>
            <w:tcW w:w="1984" w:type="dxa"/>
            <w:vAlign w:val="top"/>
          </w:tcPr>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超過勤務命令簿</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休日勤務命令簿</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時間外・休日労</w:t>
            </w:r>
          </w:p>
          <w:p>
            <w:pPr>
              <w:pStyle w:val="0"/>
              <w:overflowPunct w:val="0"/>
              <w:ind w:left="210" w:left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働に関する協定書</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就業規則</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辞令</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理事会議事録</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雇用契約書</w:t>
            </w:r>
          </w:p>
        </w:tc>
        <w:tc>
          <w:tcPr>
            <w:tcW w:w="2267"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32</w:t>
            </w:r>
            <w:r>
              <w:rPr>
                <w:rFonts w:hint="eastAsia" w:ascii="ＭＳ ゴシック" w:hAnsi="ＭＳ ゴシック" w:eastAsia="ＭＳ ゴシック"/>
                <w:kern w:val="0"/>
                <w:sz w:val="20"/>
              </w:rPr>
              <w:t>条の</w:t>
            </w:r>
            <w:r>
              <w:rPr>
                <w:rFonts w:hint="default" w:ascii="ＭＳ ゴシック" w:hAnsi="ＭＳ ゴシック" w:eastAsia="ＭＳ ゴシック"/>
                <w:kern w:val="0"/>
                <w:sz w:val="20"/>
              </w:rPr>
              <w:t>2</w:t>
            </w:r>
            <w:r>
              <w:rPr>
                <w:rFonts w:hint="eastAsia" w:ascii="ＭＳ ゴシック" w:hAnsi="ＭＳ ゴシック" w:eastAsia="ＭＳ ゴシック"/>
                <w:kern w:val="0"/>
                <w:sz w:val="20"/>
              </w:rPr>
              <w:t>､第</w:t>
            </w:r>
            <w:r>
              <w:rPr>
                <w:rFonts w:hint="default" w:ascii="ＭＳ ゴシック" w:hAnsi="ＭＳ ゴシック" w:eastAsia="ＭＳ ゴシック"/>
                <w:kern w:val="0"/>
                <w:sz w:val="20"/>
              </w:rPr>
              <w:t>32</w:t>
            </w:r>
            <w:r>
              <w:rPr>
                <w:rFonts w:hint="eastAsia" w:ascii="ＭＳ ゴシック" w:hAnsi="ＭＳ ゴシック" w:eastAsia="ＭＳ ゴシック"/>
                <w:kern w:val="0"/>
                <w:sz w:val="20"/>
              </w:rPr>
              <w:t>条の</w:t>
            </w:r>
            <w:r>
              <w:rPr>
                <w:rFonts w:hint="default" w:ascii="ＭＳ ゴシック" w:hAnsi="ＭＳ ゴシック" w:eastAsia="ＭＳ ゴシック"/>
                <w:kern w:val="0"/>
                <w:sz w:val="20"/>
              </w:rPr>
              <w:t>4</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34</w:t>
            </w:r>
            <w:r>
              <w:rPr>
                <w:rFonts w:hint="default"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35</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36</w:t>
            </w:r>
            <w:r>
              <w:rPr>
                <w:rFonts w:hint="eastAsia" w:ascii="ＭＳ ゴシック" w:hAnsi="ＭＳ ゴシック" w:eastAsia="ＭＳ ゴシック"/>
                <w:kern w:val="0"/>
                <w:sz w:val="20"/>
              </w:rPr>
              <w:t>条</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労基法施行規則</w:t>
            </w:r>
          </w:p>
          <w:p>
            <w:pPr>
              <w:pStyle w:val="0"/>
              <w:overflowPunct w:val="0"/>
              <w:ind w:left="199" w:leftChars="95"/>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default" w:ascii="ＭＳ ゴシック" w:hAnsi="ＭＳ ゴシック" w:eastAsia="ＭＳ ゴシック"/>
                <w:kern w:val="0"/>
                <w:sz w:val="20"/>
              </w:rPr>
              <w:t>17</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高年齢者雇用安定法第９条</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106</w:t>
            </w:r>
            <w:r>
              <w:rPr>
                <w:rFonts w:hint="eastAsia" w:ascii="ＭＳ ゴシック" w:hAnsi="ＭＳ ゴシック" w:eastAsia="ＭＳ ゴシック"/>
                <w:kern w:val="0"/>
                <w:sz w:val="20"/>
              </w:rPr>
              <w:t>条</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1943" w:type="dxa"/>
            <w:vAlign w:val="top"/>
          </w:tcPr>
          <w:p>
            <w:pPr>
              <w:pStyle w:val="0"/>
              <w:rPr>
                <w:rFonts w:hint="default" w:ascii="ＭＳ ゴシック" w:hAnsi="ＭＳ ゴシック" w:eastAsia="ＭＳ ゴシック"/>
                <w:sz w:val="20"/>
              </w:rPr>
            </w:pPr>
          </w:p>
        </w:tc>
      </w:tr>
    </w:tbl>
    <w:p>
      <w:pPr>
        <w:pStyle w:val="0"/>
        <w:ind w:firstLine="800" w:firstLineChars="400"/>
        <w:jc w:val="center"/>
        <w:rPr>
          <w:rFonts w:hint="default" w:ascii="ＭＳ ゴシック" w:hAnsi="ＭＳ ゴシック" w:eastAsia="ＭＳ ゴシック"/>
          <w:sz w:val="20"/>
        </w:rPr>
      </w:pPr>
      <w:r>
        <w:rPr>
          <w:rFonts w:hint="eastAsia" w:ascii="ＭＳ ゴシック" w:hAnsi="ＭＳ ゴシック" w:eastAsia="ＭＳ ゴシック"/>
          <w:sz w:val="20"/>
        </w:rPr>
        <w:t>－４－</w:t>
      </w:r>
    </w:p>
    <w:p>
      <w:pPr>
        <w:pStyle w:val="0"/>
        <w:ind w:firstLine="800" w:firstLineChars="400"/>
        <w:jc w:val="center"/>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82"/>
        <w:gridCol w:w="5752"/>
        <w:gridCol w:w="1826"/>
      </w:tblGrid>
      <w:tr>
        <w:trPr>
          <w:trHeight w:val="416" w:hRule="atLeast"/>
        </w:trPr>
        <w:tc>
          <w:tcPr>
            <w:tcW w:w="248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575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14016" w:hRule="atLeast"/>
        </w:trPr>
        <w:tc>
          <w:tcPr>
            <w:tcW w:w="2482" w:type="dxa"/>
            <w:vAlign w:val="top"/>
          </w:tcPr>
          <w:p>
            <w:pPr>
              <w:pStyle w:val="0"/>
              <w:rPr>
                <w:rFonts w:hint="default" w:ascii="ＭＳ ゴシック" w:hAnsi="ＭＳ ゴシック" w:eastAsia="ＭＳ ゴシック"/>
                <w:sz w:val="20"/>
              </w:rPr>
            </w:pPr>
          </w:p>
        </w:tc>
        <w:tc>
          <w:tcPr>
            <w:tcW w:w="575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644" w:leftChars="21" w:hanging="600" w:hangingChars="3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2</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産前・産後休暇及び育児時間､生理休暇は就業規則に</w:t>
            </w:r>
          </w:p>
          <w:p>
            <w:pPr>
              <w:pStyle w:val="0"/>
              <w:overflowPunct w:val="0"/>
              <w:ind w:left="670" w:leftChars="156" w:hanging="342" w:hangingChars="171"/>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基づいて与えているか。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3</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育児休業､育児短時間勤務規程を整備しているか。</w:t>
            </w:r>
          </w:p>
          <w:p>
            <w:pPr>
              <w:pStyle w:val="0"/>
              <w:overflowPunct w:val="0"/>
              <w:ind w:left="600" w:hanging="600" w:hangingChars="3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p>
          <w:p>
            <w:pPr>
              <w:pStyle w:val="0"/>
              <w:overflowPunct w:val="0"/>
              <w:ind w:left="600" w:hanging="600" w:hangingChars="3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また､同規程に育児を行う労働者の深夜業の制限を規</w:t>
            </w:r>
          </w:p>
          <w:p>
            <w:pPr>
              <w:pStyle w:val="0"/>
              <w:overflowPunct w:val="0"/>
              <w:ind w:left="625" w:leftChars="149" w:hanging="312" w:hangingChars="156"/>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定しているか。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4</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介護休業</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介護短時間勤務規程を整備しているか。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400" w:leftChars="-58" w:hanging="522" w:hangingChars="261"/>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また</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同規程に家族の介護を行う労働者の深夜業の制限</w:t>
            </w:r>
          </w:p>
          <w:p>
            <w:pPr>
              <w:pStyle w:val="0"/>
              <w:overflowPunct w:val="0"/>
              <w:ind w:left="420" w:leftChars="142" w:hanging="122" w:hangingChars="61"/>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を規定しているか。</w:t>
            </w:r>
          </w:p>
          <w:p>
            <w:pPr>
              <w:pStyle w:val="0"/>
              <w:overflowPunct w:val="0"/>
              <w:jc w:val="lef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15</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年次有給休暇の付与日数及び繰越は適正に処理している</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か。</w:t>
            </w: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numPr>
                <w:ilvl w:val="0"/>
                <w:numId w:val="3"/>
              </w:numPr>
              <w:overflowPunct w:val="0"/>
              <w:ind w:right="-210" w:right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「いる」場合</w:t>
            </w:r>
          </w:p>
          <w:p>
            <w:pPr>
              <w:pStyle w:val="0"/>
              <w:numPr>
                <w:ilvl w:val="0"/>
                <w:numId w:val="4"/>
              </w:numPr>
              <w:overflowPunct w:val="0"/>
              <w:ind w:left="757"/>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年次有給休暇の付与日数が</w:t>
            </w:r>
            <w:r>
              <w:rPr>
                <w:rFonts w:hint="eastAsia" w:ascii="ＭＳ ゴシック" w:hAnsi="ＭＳ ゴシック" w:eastAsia="ＭＳ ゴシック"/>
                <w:kern w:val="0"/>
                <w:sz w:val="20"/>
              </w:rPr>
              <w:t>10</w:t>
            </w:r>
            <w:r>
              <w:rPr>
                <w:rFonts w:hint="eastAsia" w:ascii="ＭＳ ゴシック" w:hAnsi="ＭＳ ゴシック" w:eastAsia="ＭＳ ゴシック"/>
                <w:kern w:val="0"/>
                <w:sz w:val="20"/>
              </w:rPr>
              <w:t>日以上付与される労働者は､年５日以上の年休を取得させているか。</w:t>
            </w:r>
          </w:p>
          <w:p>
            <w:pPr>
              <w:pStyle w:val="0"/>
              <w:numPr>
                <w:ilvl w:val="0"/>
                <w:numId w:val="4"/>
              </w:numPr>
              <w:overflowPunct w:val="0"/>
              <w:ind w:left="820" w:leftChars="2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default" w:ascii="ＭＳ ゴシック" w:hAnsi="ＭＳ ゴシック" w:eastAsia="ＭＳ ゴシック"/>
                <w:kern w:val="0"/>
                <w:sz w:val="20"/>
              </w:rPr>
              <w:t>パ</w:t>
            </w:r>
            <w:r>
              <w:rPr>
                <w:rFonts w:hint="eastAsia" w:ascii="ＭＳ ゴシック" w:hAnsi="ＭＳ ゴシック" w:eastAsia="ＭＳ ゴシック"/>
                <w:kern w:val="0"/>
                <w:sz w:val="20"/>
              </w:rPr>
              <w:t>ートタイム労働者にも労働日数に応じて</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付与・繰越しているか。</w:t>
            </w:r>
          </w:p>
          <w:p>
            <w:pPr>
              <w:pStyle w:val="0"/>
              <w:numPr>
                <w:ilvl w:val="0"/>
                <w:numId w:val="4"/>
              </w:numPr>
              <w:overflowPunct w:val="0"/>
              <w:ind w:left="757"/>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xml:space="preserve">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使用者による年次有給休暇の付与日数の時季指定を実施する場合､時季指定の対象となる労働者の範囲及び時季指定の方法等について､就業規則に記載し労働者等の意見を聴取した上で労働基準監督署へ届け出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16</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年次有給休暇届は整備しているか。</w:t>
            </w: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p>
        </w:tc>
        <w:tc>
          <w:tcPr>
            <w:tcW w:w="1826"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22275135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56638999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35416777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7199484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59084748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17425926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77876115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63067391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9551596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8465221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20878347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71446738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32232191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80975331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67371330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61733748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69890397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43124883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35666032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4359869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－５－</w:t>
      </w:r>
    </w:p>
    <w:tbl>
      <w:tblPr>
        <w:tblStyle w:val="11"/>
        <w:tblpPr w:leftFromText="142" w:rightFromText="142" w:topFromText="0" w:bottomFromText="0" w:vertAnchor="text" w:horzAnchor="margin" w:tblpX="383" w:tblpY="160"/>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5"/>
        <w:gridCol w:w="812"/>
        <w:gridCol w:w="811"/>
        <w:gridCol w:w="826"/>
        <w:gridCol w:w="689"/>
        <w:gridCol w:w="138"/>
        <w:gridCol w:w="823"/>
        <w:gridCol w:w="838"/>
        <w:gridCol w:w="505"/>
        <w:gridCol w:w="358"/>
        <w:gridCol w:w="812"/>
        <w:gridCol w:w="720"/>
        <w:gridCol w:w="255"/>
        <w:gridCol w:w="7"/>
        <w:gridCol w:w="6"/>
        <w:gridCol w:w="1842"/>
      </w:tblGrid>
      <w:tr>
        <w:trPr>
          <w:trHeight w:val="416" w:hRule="atLeast"/>
        </w:trPr>
        <w:tc>
          <w:tcPr>
            <w:tcW w:w="3533" w:type="dxa"/>
            <w:gridSpan w:val="5"/>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2304" w:type="dxa"/>
            <w:gridSpan w:val="4"/>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152" w:type="dxa"/>
            <w:gridSpan w:val="5"/>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848" w:type="dxa"/>
            <w:gridSpan w:val="2"/>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2252" w:hRule="atLeast"/>
        </w:trPr>
        <w:tc>
          <w:tcPr>
            <w:tcW w:w="3533" w:type="dxa"/>
            <w:gridSpan w:val="5"/>
            <w:vMerge w:val="restart"/>
            <w:vAlign w:val="top"/>
          </w:tcPr>
          <w:p>
            <w:pPr>
              <w:pStyle w:val="0"/>
              <w:ind w:left="200" w:hanging="200" w:hangingChars="100"/>
              <w:rPr>
                <w:rFonts w:hint="default" w:ascii="ＭＳ ゴシック" w:hAnsi="ＭＳ ゴシック" w:eastAsia="ＭＳ ゴシック"/>
                <w:sz w:val="18"/>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 xml:space="preserve"> </w:t>
            </w:r>
            <w:r>
              <w:rPr>
                <w:rFonts w:hint="eastAsia" w:ascii="ＭＳ ゴシック" w:hAnsi="ＭＳ ゴシック" w:eastAsia="ＭＳ ゴシック"/>
                <w:sz w:val="18"/>
              </w:rPr>
              <w:t>使用者は､６週間（多胎妊娠の場合にあつては､</w:t>
            </w:r>
            <w:r>
              <w:rPr>
                <w:rFonts w:hint="eastAsia" w:ascii="ＭＳ ゴシック" w:hAnsi="ＭＳ ゴシック" w:eastAsia="ＭＳ ゴシック"/>
                <w:sz w:val="18"/>
              </w:rPr>
              <w:t>14</w:t>
            </w:r>
            <w:r>
              <w:rPr>
                <w:rFonts w:hint="eastAsia" w:ascii="ＭＳ ゴシック" w:hAnsi="ＭＳ ゴシック" w:eastAsia="ＭＳ ゴシック"/>
                <w:sz w:val="18"/>
              </w:rPr>
              <w:t>週間）以内に出産する予定の女性が休業を請求した場合においては､その者を就業させてはならない。</w:t>
            </w:r>
          </w:p>
          <w:p>
            <w:pPr>
              <w:pStyle w:val="0"/>
              <w:overflowPunct w:val="0"/>
              <w:ind w:left="180" w:hanging="180" w:hangingChars="100"/>
              <w:textAlignment w:val="baseline"/>
              <w:rPr>
                <w:rFonts w:hint="default" w:ascii="ＭＳ ゴシック" w:hAnsi="ＭＳ ゴシック" w:eastAsia="ＭＳ ゴシック"/>
                <w:sz w:val="18"/>
              </w:rPr>
            </w:pPr>
            <w:r>
              <w:rPr>
                <w:rFonts w:hint="eastAsia" w:ascii="ＭＳ ゴシック" w:hAnsi="ＭＳ ゴシック" w:eastAsia="ＭＳ ゴシック"/>
                <w:sz w:val="18"/>
              </w:rPr>
              <w:t>　　使用者は､産後８週間を経過しない女性を就業させてはならない｡ただし､産後６週間を経過した女性が請求した場合において､その者について医師が支障がないと認めた業務に就かせることは､差し支えない。</w:t>
            </w: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育児時間・育児休業・勤務時間の短縮等の措置</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適用する労働者としては女子職員のみを規定しているものではない。</w:t>
            </w:r>
          </w:p>
          <w:p>
            <w:pPr>
              <w:pStyle w:val="0"/>
              <w:overflowPunct w:val="0"/>
              <w:ind w:firstLine="180" w:firstLineChars="10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育児休業､勤務時間の短縮等の措置）</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年次有給休暇の請求権の時効は２年</w:t>
            </w:r>
          </w:p>
          <w:p>
            <w:pPr>
              <w:pStyle w:val="0"/>
              <w:overflowPunct w:val="0"/>
              <w:textAlignment w:val="baseline"/>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【年次有給休暇最低付与日数】</w:t>
            </w:r>
          </w:p>
        </w:tc>
        <w:tc>
          <w:tcPr>
            <w:tcW w:w="2304" w:type="dxa"/>
            <w:gridSpan w:val="4"/>
            <w:vMerge w:val="restart"/>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就業規則</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育児休業等規程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就業規則</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介護休業等規程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年休簿</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就業規則</w:t>
            </w:r>
          </w:p>
          <w:p>
            <w:pPr>
              <w:pStyle w:val="0"/>
              <w:overflowPunct w:val="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雇用契約書</w:t>
            </w:r>
          </w:p>
          <w:p>
            <w:pPr>
              <w:pStyle w:val="0"/>
              <w:rPr>
                <w:rFonts w:hint="default" w:ascii="ＭＳ ゴシック" w:hAnsi="ＭＳ ゴシック" w:eastAsia="ＭＳ ゴシック"/>
                <w:sz w:val="20"/>
              </w:rPr>
            </w:pPr>
          </w:p>
        </w:tc>
        <w:tc>
          <w:tcPr>
            <w:tcW w:w="2152" w:type="dxa"/>
            <w:gridSpan w:val="5"/>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65</w:t>
            </w:r>
            <w:r>
              <w:rPr>
                <w:rFonts w:hint="eastAsia" w:ascii="ＭＳ ゴシック" w:hAnsi="ＭＳ ゴシック" w:eastAsia="ＭＳ ゴシック"/>
                <w:kern w:val="0"/>
                <w:sz w:val="20"/>
              </w:rPr>
              <w:t>条及び第</w:t>
            </w:r>
            <w:r>
              <w:rPr>
                <w:rFonts w:hint="default" w:ascii="ＭＳ ゴシック" w:hAnsi="ＭＳ ゴシック" w:eastAsia="ＭＳ ゴシック"/>
                <w:kern w:val="0"/>
                <w:sz w:val="20"/>
              </w:rPr>
              <w:t>67</w:t>
            </w:r>
            <w:r>
              <w:rPr>
                <w:rFonts w:hint="eastAsia" w:ascii="ＭＳ ゴシック" w:hAnsi="ＭＳ ゴシック" w:eastAsia="ＭＳ ゴシック"/>
                <w:kern w:val="0"/>
                <w:sz w:val="20"/>
              </w:rPr>
              <w:t>条､第</w:t>
            </w:r>
            <w:r>
              <w:rPr>
                <w:rFonts w:hint="default" w:ascii="ＭＳ ゴシック" w:hAnsi="ＭＳ ゴシック" w:eastAsia="ＭＳ ゴシック"/>
                <w:kern w:val="0"/>
                <w:sz w:val="20"/>
              </w:rPr>
              <w:t>68</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sz w:val="20"/>
              </w:rPr>
            </w:pPr>
          </w:p>
        </w:tc>
        <w:tc>
          <w:tcPr>
            <w:tcW w:w="1848"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r>
        <w:trPr>
          <w:trHeight w:val="850" w:hRule="atLeast"/>
        </w:trPr>
        <w:tc>
          <w:tcPr>
            <w:tcW w:w="3533" w:type="dxa"/>
            <w:gridSpan w:val="5"/>
            <w:vMerge w:val="continue"/>
            <w:vAlign w:val="top"/>
          </w:tcPr>
          <w:p>
            <w:pPr>
              <w:pStyle w:val="0"/>
              <w:overflowPunct w:val="0"/>
              <w:textAlignment w:val="baseline"/>
              <w:rPr>
                <w:rFonts w:hint="default" w:ascii="ＭＳ ゴシック" w:hAnsi="ＭＳ ゴシック" w:eastAsia="ＭＳ ゴシック"/>
                <w:kern w:val="0"/>
                <w:sz w:val="20"/>
              </w:rPr>
            </w:pPr>
          </w:p>
        </w:tc>
        <w:tc>
          <w:tcPr>
            <w:tcW w:w="2304" w:type="dxa"/>
            <w:gridSpan w:val="4"/>
            <w:vMerge w:val="continue"/>
            <w:vAlign w:val="top"/>
          </w:tcPr>
          <w:p>
            <w:pPr>
              <w:pStyle w:val="0"/>
              <w:overflowPunct w:val="0"/>
              <w:textAlignment w:val="baseline"/>
              <w:rPr>
                <w:rFonts w:hint="default" w:ascii="ＭＳ ゴシック" w:hAnsi="ＭＳ ゴシック" w:eastAsia="ＭＳ ゴシック"/>
                <w:kern w:val="0"/>
                <w:sz w:val="20"/>
              </w:rPr>
            </w:pPr>
          </w:p>
        </w:tc>
        <w:tc>
          <w:tcPr>
            <w:tcW w:w="2145" w:type="dxa"/>
            <w:gridSpan w:val="4"/>
            <w:tcBorders>
              <w:top w:val="nil"/>
              <w:left w:val="none" w:color="auto" w:sz="0" w:space="0"/>
              <w:bottom w:val="nil"/>
              <w:right w:val="none" w:color="auto" w:sz="0"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育児・介護休業法</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第</w:t>
            </w:r>
            <w:r>
              <w:rPr>
                <w:rFonts w:hint="default" w:ascii="ＭＳ ゴシック" w:hAnsi="ＭＳ ゴシック" w:eastAsia="ＭＳ ゴシック"/>
                <w:kern w:val="0"/>
                <w:sz w:val="20"/>
              </w:rPr>
              <w:t>17</w:t>
            </w:r>
            <w:r>
              <w:rPr>
                <w:rFonts w:hint="eastAsia" w:ascii="ＭＳ ゴシック" w:hAnsi="ＭＳ ゴシック" w:eastAsia="ＭＳ ゴシック"/>
                <w:kern w:val="0"/>
                <w:sz w:val="20"/>
              </w:rPr>
              <w:t>条､第１</w:t>
            </w:r>
            <w:r>
              <w:rPr>
                <w:rFonts w:hint="default" w:ascii="ＭＳ ゴシック" w:hAnsi="ＭＳ ゴシック" w:eastAsia="ＭＳ ゴシック"/>
                <w:kern w:val="0"/>
                <w:sz w:val="20"/>
              </w:rPr>
              <w:t>9</w:t>
            </w:r>
            <w:r>
              <w:rPr>
                <w:rFonts w:hint="eastAsia" w:ascii="ＭＳ ゴシック" w:hAnsi="ＭＳ ゴシック" w:eastAsia="ＭＳ ゴシック"/>
                <w:kern w:val="0"/>
                <w:sz w:val="20"/>
              </w:rPr>
              <w:t>条</w:t>
            </w:r>
          </w:p>
          <w:p>
            <w:pPr>
              <w:pStyle w:val="0"/>
              <w:rPr>
                <w:rFonts w:hint="default" w:ascii="ＭＳ ゴシック" w:hAnsi="ＭＳ ゴシック" w:eastAsia="ＭＳ ゴシック"/>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67</w:t>
            </w:r>
            <w:r>
              <w:rPr>
                <w:rFonts w:hint="eastAsia" w:ascii="ＭＳ ゴシック" w:hAnsi="ＭＳ ゴシック" w:eastAsia="ＭＳ ゴシック"/>
                <w:kern w:val="0"/>
                <w:sz w:val="20"/>
              </w:rPr>
              <w:t>条</w:t>
            </w:r>
          </w:p>
        </w:tc>
        <w:tc>
          <w:tcPr>
            <w:tcW w:w="1855" w:type="dxa"/>
            <w:gridSpan w:val="3"/>
            <w:tcBorders>
              <w:top w:val="nil"/>
              <w:left w:val="none" w:color="auto" w:sz="0" w:space="0"/>
              <w:bottom w:val="nil"/>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r>
        <w:trPr>
          <w:trHeight w:val="3175" w:hRule="atLeast"/>
        </w:trPr>
        <w:tc>
          <w:tcPr>
            <w:tcW w:w="3533" w:type="dxa"/>
            <w:gridSpan w:val="5"/>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tc>
        <w:tc>
          <w:tcPr>
            <w:tcW w:w="2304" w:type="dxa"/>
            <w:gridSpan w:val="4"/>
            <w:vMerge w:val="continue"/>
            <w:vAlign w:val="top"/>
          </w:tcPr>
          <w:p>
            <w:pPr>
              <w:pStyle w:val="0"/>
              <w:overflowPunct w:val="0"/>
              <w:textAlignment w:val="baseline"/>
              <w:rPr>
                <w:rFonts w:hint="default" w:ascii="ＭＳ ゴシック" w:hAnsi="ＭＳ ゴシック" w:eastAsia="ＭＳ ゴシック"/>
                <w:kern w:val="0"/>
                <w:sz w:val="20"/>
              </w:rPr>
            </w:pPr>
          </w:p>
        </w:tc>
        <w:tc>
          <w:tcPr>
            <w:tcW w:w="2152" w:type="dxa"/>
            <w:gridSpan w:val="5"/>
            <w:tcBorders>
              <w:top w:val="nil"/>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育児・介護休業法第</w:t>
            </w:r>
            <w:r>
              <w:rPr>
                <w:rFonts w:hint="default" w:ascii="ＭＳ ゴシック" w:hAnsi="ＭＳ ゴシック" w:eastAsia="ＭＳ ゴシック"/>
                <w:kern w:val="0"/>
                <w:sz w:val="20"/>
              </w:rPr>
              <w:t>18</w:t>
            </w:r>
            <w:r>
              <w:rPr>
                <w:rFonts w:hint="eastAsia" w:ascii="ＭＳ ゴシック" w:hAnsi="ＭＳ ゴシック" w:eastAsia="ＭＳ ゴシック"/>
                <w:kern w:val="0"/>
                <w:sz w:val="20"/>
              </w:rPr>
              <w:t>条､第</w:t>
            </w:r>
            <w:r>
              <w:rPr>
                <w:rFonts w:hint="default" w:ascii="ＭＳ ゴシック" w:hAnsi="ＭＳ ゴシック" w:eastAsia="ＭＳ ゴシック"/>
                <w:kern w:val="0"/>
                <w:sz w:val="20"/>
              </w:rPr>
              <w:t>20</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39</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tc>
        <w:tc>
          <w:tcPr>
            <w:tcW w:w="1848" w:type="dxa"/>
            <w:gridSpan w:val="2"/>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r>
        <w:trPr>
          <w:trHeight w:val="825" w:hRule="atLeast"/>
        </w:trPr>
        <w:tc>
          <w:tcPr>
            <w:tcW w:w="395"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tc>
        <w:tc>
          <w:tcPr>
            <w:tcW w:w="812" w:type="dxa"/>
            <w:vAlign w:val="top"/>
          </w:tcPr>
          <w:p>
            <w:pPr>
              <w:pStyle w:val="0"/>
              <w:widowControl w:val="1"/>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週所定</w:t>
            </w:r>
          </w:p>
          <w:p>
            <w:pPr>
              <w:pStyle w:val="0"/>
              <w:widowControl w:val="1"/>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労働日</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数</w:t>
            </w:r>
          </w:p>
        </w:tc>
        <w:tc>
          <w:tcPr>
            <w:tcW w:w="811" w:type="dxa"/>
            <w:vAlign w:val="top"/>
          </w:tcPr>
          <w:p>
            <w:pPr>
              <w:pStyle w:val="0"/>
              <w:widowControl w:val="1"/>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年間所</w:t>
            </w:r>
          </w:p>
          <w:p>
            <w:pPr>
              <w:pStyle w:val="0"/>
              <w:widowControl w:val="1"/>
              <w:jc w:val="lef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定労働</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日数</w:t>
            </w:r>
          </w:p>
        </w:tc>
        <w:tc>
          <w:tcPr>
            <w:tcW w:w="826" w:type="dxa"/>
            <w:vAlign w:val="top"/>
          </w:tcPr>
          <w:p>
            <w:pPr>
              <w:pStyle w:val="0"/>
              <w:widowControl w:val="1"/>
              <w:jc w:val="left"/>
              <w:rPr>
                <w:rFonts w:hint="default" w:ascii="ＭＳ ゴシック" w:hAnsi="ＭＳ ゴシック" w:eastAsia="ＭＳ ゴシック"/>
                <w:kern w:val="0"/>
                <w:sz w:val="20"/>
              </w:rPr>
            </w:pPr>
          </w:p>
          <w:p>
            <w:pPr>
              <w:pStyle w:val="0"/>
              <w:widowControl w:val="1"/>
              <w:jc w:val="center"/>
              <w:rPr>
                <w:rFonts w:hint="default" w:ascii="ＭＳ ゴシック" w:hAnsi="ＭＳ ゴシック" w:eastAsia="ＭＳ ゴシック"/>
                <w:kern w:val="0"/>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p>
            <w:pPr>
              <w:pStyle w:val="0"/>
              <w:overflowPunct w:val="0"/>
              <w:textAlignment w:val="baseline"/>
              <w:rPr>
                <w:rFonts w:hint="default" w:ascii="ＭＳ ゴシック" w:hAnsi="ＭＳ ゴシック" w:eastAsia="ＭＳ ゴシック"/>
                <w:kern w:val="0"/>
                <w:sz w:val="20"/>
              </w:rPr>
            </w:pPr>
          </w:p>
        </w:tc>
        <w:tc>
          <w:tcPr>
            <w:tcW w:w="827" w:type="dxa"/>
            <w:gridSpan w:val="2"/>
            <w:vAlign w:val="center"/>
          </w:tcPr>
          <w:p>
            <w:pPr>
              <w:pStyle w:val="0"/>
              <w:widowControl w:val="1"/>
              <w:wordWrap w:val="0"/>
              <w:jc w:val="righ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１年</w:t>
            </w:r>
          </w:p>
          <w:p>
            <w:pPr>
              <w:pStyle w:val="0"/>
              <w:overflowPunct w:val="0"/>
              <w:jc w:val="right"/>
              <w:textAlignment w:val="baseline"/>
              <w:rPr>
                <w:rFonts w:hint="default" w:ascii="ＭＳ ゴシック" w:hAnsi="ＭＳ ゴシック" w:eastAsia="ＭＳ ゴシック"/>
                <w:kern w:val="0"/>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823" w:type="dxa"/>
            <w:vAlign w:val="center"/>
          </w:tcPr>
          <w:p>
            <w:pPr>
              <w:pStyle w:val="0"/>
              <w:widowControl w:val="1"/>
              <w:jc w:val="center"/>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２年</w:t>
            </w:r>
          </w:p>
          <w:p>
            <w:pPr>
              <w:pStyle w:val="0"/>
              <w:overflowPunct w:val="0"/>
              <w:jc w:val="center"/>
              <w:textAlignment w:val="baseline"/>
              <w:rPr>
                <w:rFonts w:hint="default" w:ascii="ＭＳ ゴシック" w:hAnsi="ＭＳ ゴシック" w:eastAsia="ＭＳ ゴシック"/>
                <w:kern w:val="0"/>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838" w:type="dxa"/>
            <w:vAlign w:val="center"/>
          </w:tcPr>
          <w:p>
            <w:pPr>
              <w:pStyle w:val="0"/>
              <w:widowControl w:val="1"/>
              <w:jc w:val="righ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３年</w:t>
            </w:r>
          </w:p>
          <w:p>
            <w:pPr>
              <w:pStyle w:val="0"/>
              <w:overflowPunct w:val="0"/>
              <w:jc w:val="right"/>
              <w:textAlignment w:val="baseline"/>
              <w:rPr>
                <w:rFonts w:hint="default" w:ascii="ＭＳ ゴシック" w:hAnsi="ＭＳ ゴシック" w:eastAsia="ＭＳ ゴシック"/>
                <w:kern w:val="0"/>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863" w:type="dxa"/>
            <w:gridSpan w:val="2"/>
            <w:vAlign w:val="center"/>
          </w:tcPr>
          <w:p>
            <w:pPr>
              <w:pStyle w:val="0"/>
              <w:widowControl w:val="1"/>
              <w:jc w:val="right"/>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４年</w:t>
            </w:r>
          </w:p>
          <w:p>
            <w:pPr>
              <w:pStyle w:val="0"/>
              <w:overflowPunct w:val="0"/>
              <w:jc w:val="right"/>
              <w:textAlignment w:val="baseline"/>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812" w:type="dxa"/>
            <w:vAlign w:val="center"/>
          </w:tcPr>
          <w:p>
            <w:pPr>
              <w:pStyle w:val="0"/>
              <w:widowControl w:val="1"/>
              <w:jc w:val="right"/>
              <w:rPr>
                <w:rFonts w:hint="default" w:ascii="ＭＳ ゴシック" w:hAnsi="ＭＳ ゴシック" w:eastAsia="ＭＳ ゴシック"/>
                <w:sz w:val="20"/>
              </w:rPr>
            </w:pPr>
            <w:r>
              <w:rPr>
                <w:rFonts w:hint="eastAsia" w:ascii="ＭＳ ゴシック" w:hAnsi="ＭＳ ゴシック" w:eastAsia="ＭＳ ゴシック"/>
                <w:sz w:val="20"/>
              </w:rPr>
              <w:t>５年</w:t>
            </w:r>
          </w:p>
          <w:p>
            <w:pPr>
              <w:pStyle w:val="0"/>
              <w:overflowPunct w:val="0"/>
              <w:jc w:val="right"/>
              <w:textAlignment w:val="baseline"/>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720" w:type="dxa"/>
            <w:vAlign w:val="center"/>
          </w:tcPr>
          <w:p>
            <w:pPr>
              <w:pStyle w:val="0"/>
              <w:widowControl w:val="1"/>
              <w:jc w:val="right"/>
              <w:rPr>
                <w:rFonts w:hint="default" w:ascii="ＭＳ ゴシック" w:hAnsi="ＭＳ ゴシック" w:eastAsia="ＭＳ ゴシック"/>
                <w:sz w:val="20"/>
              </w:rPr>
            </w:pPr>
            <w:r>
              <w:rPr>
                <w:rFonts w:hint="eastAsia" w:ascii="ＭＳ ゴシック" w:hAnsi="ＭＳ ゴシック" w:eastAsia="ＭＳ ゴシック"/>
                <w:sz w:val="20"/>
              </w:rPr>
              <w:t>６年</w:t>
            </w:r>
          </w:p>
          <w:p>
            <w:pPr>
              <w:pStyle w:val="0"/>
              <w:widowControl w:val="1"/>
              <w:ind w:right="-126" w:rightChars="-60"/>
              <w:jc w:val="right"/>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p>
            <w:pPr>
              <w:pStyle w:val="0"/>
              <w:overflowPunct w:val="0"/>
              <w:jc w:val="right"/>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以上</w:t>
            </w:r>
          </w:p>
        </w:tc>
        <w:tc>
          <w:tcPr>
            <w:tcW w:w="262" w:type="dxa"/>
            <w:gridSpan w:val="2"/>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tc>
        <w:tc>
          <w:tcPr>
            <w:tcW w:w="1848" w:type="dxa"/>
            <w:gridSpan w:val="2"/>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r>
        <w:trPr>
          <w:trHeight w:val="455" w:hRule="atLeast"/>
        </w:trPr>
        <w:tc>
          <w:tcPr>
            <w:tcW w:w="395"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tc>
        <w:tc>
          <w:tcPr>
            <w:tcW w:w="812" w:type="dxa"/>
            <w:vAlign w:val="top"/>
          </w:tcPr>
          <w:p>
            <w:pPr>
              <w:pStyle w:val="0"/>
              <w:widowControl w:val="1"/>
              <w:jc w:val="center"/>
              <w:rPr>
                <w:rFonts w:hint="default" w:ascii="ＭＳ ゴシック" w:hAnsi="ＭＳ ゴシック" w:eastAsia="ＭＳ ゴシック"/>
                <w:kern w:val="0"/>
                <w:sz w:val="20"/>
              </w:rPr>
            </w:pPr>
            <w:r>
              <w:rPr>
                <w:rFonts w:hint="default" w:ascii="Times New Roman" w:hAnsi="Times New Roman" w:eastAsia="ＭＳ ゴシック"/>
                <w:kern w:val="0"/>
                <w:sz w:val="20"/>
              </w:rPr>
              <w:t>５</w:t>
            </w:r>
            <w:r>
              <w:rPr>
                <w:rFonts w:hint="eastAsia" w:ascii="ＭＳ ゴシック" w:hAnsi="ＭＳ ゴシック" w:eastAsia="ＭＳ ゴシック"/>
                <w:kern w:val="0"/>
                <w:sz w:val="20"/>
              </w:rPr>
              <w:t>日</w:t>
            </w:r>
          </w:p>
          <w:p>
            <w:pPr>
              <w:pStyle w:val="0"/>
              <w:overflowPunct w:val="0"/>
              <w:jc w:val="center"/>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以上</w:t>
            </w:r>
          </w:p>
        </w:tc>
        <w:tc>
          <w:tcPr>
            <w:tcW w:w="811" w:type="dxa"/>
            <w:vAlign w:val="top"/>
          </w:tcPr>
          <w:p>
            <w:pPr>
              <w:pStyle w:val="0"/>
              <w:widowControl w:val="1"/>
              <w:jc w:val="center"/>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217</w:t>
            </w:r>
            <w:r>
              <w:rPr>
                <w:rFonts w:hint="eastAsia" w:ascii="ＭＳ ゴシック" w:hAnsi="ＭＳ ゴシック" w:eastAsia="ＭＳ ゴシック"/>
                <w:kern w:val="0"/>
                <w:sz w:val="20"/>
              </w:rPr>
              <w:t>日</w:t>
            </w:r>
          </w:p>
          <w:p>
            <w:pPr>
              <w:pStyle w:val="0"/>
              <w:overflowPunct w:val="0"/>
              <w:jc w:val="center"/>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以上</w:t>
            </w:r>
          </w:p>
        </w:tc>
        <w:tc>
          <w:tcPr>
            <w:tcW w:w="826" w:type="dxa"/>
            <w:vAlign w:val="center"/>
          </w:tcPr>
          <w:p>
            <w:pPr>
              <w:pStyle w:val="0"/>
              <w:overflowPunct w:val="0"/>
              <w:jc w:val="center"/>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10</w:t>
            </w:r>
            <w:r>
              <w:rPr>
                <w:rFonts w:hint="eastAsia" w:ascii="ＭＳ ゴシック" w:hAnsi="ＭＳ ゴシック" w:eastAsia="ＭＳ ゴシック"/>
                <w:kern w:val="0"/>
                <w:sz w:val="20"/>
              </w:rPr>
              <w:t>日</w:t>
            </w:r>
          </w:p>
        </w:tc>
        <w:tc>
          <w:tcPr>
            <w:tcW w:w="827" w:type="dxa"/>
            <w:gridSpan w:val="2"/>
            <w:vAlign w:val="center"/>
          </w:tcPr>
          <w:p>
            <w:pPr>
              <w:pStyle w:val="0"/>
              <w:overflowPunct w:val="0"/>
              <w:jc w:val="center"/>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11</w:t>
            </w:r>
            <w:r>
              <w:rPr>
                <w:rFonts w:hint="eastAsia" w:ascii="ＭＳ ゴシック" w:hAnsi="ＭＳ ゴシック" w:eastAsia="ＭＳ ゴシック"/>
                <w:kern w:val="0"/>
                <w:sz w:val="20"/>
              </w:rPr>
              <w:t>日</w:t>
            </w:r>
          </w:p>
        </w:tc>
        <w:tc>
          <w:tcPr>
            <w:tcW w:w="823" w:type="dxa"/>
            <w:vAlign w:val="center"/>
          </w:tcPr>
          <w:p>
            <w:pPr>
              <w:pStyle w:val="0"/>
              <w:overflowPunct w:val="0"/>
              <w:jc w:val="center"/>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12</w:t>
            </w:r>
            <w:r>
              <w:rPr>
                <w:rFonts w:hint="eastAsia" w:ascii="ＭＳ ゴシック" w:hAnsi="ＭＳ ゴシック" w:eastAsia="ＭＳ ゴシック"/>
                <w:kern w:val="0"/>
                <w:sz w:val="20"/>
              </w:rPr>
              <w:t>日</w:t>
            </w:r>
          </w:p>
        </w:tc>
        <w:tc>
          <w:tcPr>
            <w:tcW w:w="838" w:type="dxa"/>
            <w:vAlign w:val="center"/>
          </w:tcPr>
          <w:p>
            <w:pPr>
              <w:pStyle w:val="0"/>
              <w:overflowPunct w:val="0"/>
              <w:jc w:val="center"/>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14</w:t>
            </w:r>
            <w:r>
              <w:rPr>
                <w:rFonts w:hint="eastAsia" w:ascii="ＭＳ ゴシック" w:hAnsi="ＭＳ ゴシック" w:eastAsia="ＭＳ ゴシック"/>
                <w:kern w:val="0"/>
                <w:sz w:val="20"/>
              </w:rPr>
              <w:t>日</w:t>
            </w:r>
          </w:p>
        </w:tc>
        <w:tc>
          <w:tcPr>
            <w:tcW w:w="863" w:type="dxa"/>
            <w:gridSpan w:val="2"/>
            <w:vAlign w:val="center"/>
          </w:tcPr>
          <w:p>
            <w:pPr>
              <w:pStyle w:val="0"/>
              <w:overflowPunct w:val="0"/>
              <w:jc w:val="center"/>
              <w:textAlignment w:val="baseline"/>
              <w:rPr>
                <w:rFonts w:hint="default" w:ascii="ＭＳ ゴシック" w:hAnsi="ＭＳ ゴシック" w:eastAsia="ＭＳ ゴシック"/>
                <w:sz w:val="20"/>
              </w:rPr>
            </w:pPr>
            <w:r>
              <w:rPr>
                <w:rFonts w:hint="eastAsia" w:ascii="ＭＳ ゴシック" w:hAnsi="ＭＳ ゴシック" w:eastAsia="ＭＳ ゴシック"/>
                <w:kern w:val="0"/>
                <w:sz w:val="20"/>
              </w:rPr>
              <w:t>16</w:t>
            </w:r>
            <w:r>
              <w:rPr>
                <w:rFonts w:hint="eastAsia" w:ascii="ＭＳ ゴシック" w:hAnsi="ＭＳ ゴシック" w:eastAsia="ＭＳ ゴシック"/>
                <w:kern w:val="0"/>
                <w:sz w:val="20"/>
              </w:rPr>
              <w:t>日</w:t>
            </w:r>
          </w:p>
        </w:tc>
        <w:tc>
          <w:tcPr>
            <w:tcW w:w="812" w:type="dxa"/>
            <w:vAlign w:val="center"/>
          </w:tcPr>
          <w:p>
            <w:pPr>
              <w:pStyle w:val="0"/>
              <w:overflowPunct w:val="0"/>
              <w:jc w:val="center"/>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18</w:t>
            </w:r>
            <w:r>
              <w:rPr>
                <w:rFonts w:hint="eastAsia" w:ascii="ＭＳ ゴシック" w:hAnsi="ＭＳ ゴシック" w:eastAsia="ＭＳ ゴシック"/>
                <w:sz w:val="20"/>
              </w:rPr>
              <w:t>日</w:t>
            </w:r>
          </w:p>
        </w:tc>
        <w:tc>
          <w:tcPr>
            <w:tcW w:w="720" w:type="dxa"/>
            <w:vAlign w:val="center"/>
          </w:tcPr>
          <w:p>
            <w:pPr>
              <w:pStyle w:val="0"/>
              <w:overflowPunct w:val="0"/>
              <w:jc w:val="center"/>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20</w:t>
            </w:r>
            <w:r>
              <w:rPr>
                <w:rFonts w:hint="eastAsia" w:ascii="ＭＳ ゴシック" w:hAnsi="ＭＳ ゴシック" w:eastAsia="ＭＳ ゴシック"/>
                <w:sz w:val="20"/>
              </w:rPr>
              <w:t>日</w:t>
            </w:r>
          </w:p>
        </w:tc>
        <w:tc>
          <w:tcPr>
            <w:tcW w:w="262" w:type="dxa"/>
            <w:gridSpan w:val="2"/>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sz w:val="20"/>
              </w:rPr>
            </w:pPr>
          </w:p>
        </w:tc>
        <w:tc>
          <w:tcPr>
            <w:tcW w:w="1848" w:type="dxa"/>
            <w:gridSpan w:val="2"/>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r>
        <w:trPr>
          <w:trHeight w:val="1534" w:hRule="atLeast"/>
        </w:trPr>
        <w:tc>
          <w:tcPr>
            <w:tcW w:w="7995" w:type="dxa"/>
            <w:gridSpan w:val="15"/>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雇い入れの日から起算して６か月間継続勤務し</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全労働日の８割以上を出勤した労</w:t>
            </w:r>
          </w:p>
          <w:p>
            <w:pPr>
              <w:pStyle w:val="0"/>
              <w:ind w:firstLine="200" w:firstLine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働者には</w:t>
            </w:r>
            <w:r>
              <w:rPr>
                <w:rFonts w:hint="eastAsia" w:ascii="ＭＳ ゴシック" w:hAnsi="ＭＳ ゴシック" w:eastAsia="ＭＳ ゴシック"/>
                <w:kern w:val="0"/>
                <w:sz w:val="20"/>
              </w:rPr>
              <w:t>10</w:t>
            </w:r>
            <w:r>
              <w:rPr>
                <w:rFonts w:hint="eastAsia" w:ascii="ＭＳ ゴシック" w:hAnsi="ＭＳ ゴシック" w:eastAsia="ＭＳ ゴシック"/>
                <w:kern w:val="0"/>
                <w:sz w:val="20"/>
              </w:rPr>
              <w:t>日の年次有給休暇を与えなければならない。</w:t>
            </w:r>
          </w:p>
          <w:p>
            <w:pPr>
              <w:pStyle w:val="0"/>
              <w:overflowPunct w:val="0"/>
              <w:spacing w:line="140" w:lineRule="exact"/>
              <w:ind w:left="199" w:leftChars="95"/>
              <w:textAlignment w:val="baseline"/>
              <w:rPr>
                <w:rFonts w:hint="default" w:ascii="ＭＳ ゴシック" w:hAnsi="ＭＳ ゴシック" w:eastAsia="ＭＳ ゴシック"/>
                <w:kern w:val="0"/>
                <w:sz w:val="20"/>
              </w:rPr>
            </w:pPr>
          </w:p>
          <w:p>
            <w:pPr>
              <w:pStyle w:val="0"/>
              <w:numPr>
                <w:ilvl w:val="0"/>
                <w:numId w:val="5"/>
              </w:numPr>
              <w:overflowPunct w:val="0"/>
              <w:textAlignment w:val="baseline"/>
              <w:rPr>
                <w:rFonts w:hint="default" w:ascii="ＭＳ ゴシック" w:hAnsi="ＭＳ ゴシック" w:eastAsia="ＭＳ ゴシック"/>
                <w:sz w:val="20"/>
              </w:rPr>
            </w:pPr>
            <w:r>
              <w:rPr>
                <w:rFonts w:hint="eastAsia" w:ascii="ＭＳ ゴシック" w:hAnsi="ＭＳ ゴシック" w:eastAsia="ＭＳ ゴシック"/>
                <w:kern w:val="0"/>
                <w:sz w:val="20"/>
              </w:rPr>
              <w:t>年次有給休暇の付与日数が</w:t>
            </w:r>
            <w:r>
              <w:rPr>
                <w:rFonts w:hint="eastAsia" w:ascii="ＭＳ ゴシック" w:hAnsi="ＭＳ ゴシック" w:eastAsia="ＭＳ ゴシック"/>
                <w:kern w:val="0"/>
                <w:sz w:val="20"/>
              </w:rPr>
              <w:t>10</w:t>
            </w:r>
            <w:r>
              <w:rPr>
                <w:rFonts w:hint="eastAsia" w:ascii="ＭＳ ゴシック" w:hAnsi="ＭＳ ゴシック" w:eastAsia="ＭＳ ゴシック"/>
                <w:kern w:val="0"/>
                <w:sz w:val="20"/>
              </w:rPr>
              <w:t>日以上の全ての労働者に対し､基準日から１年以内に　</w:t>
            </w:r>
            <w:r>
              <w:rPr>
                <w:rFonts w:hint="eastAsia" w:ascii="ＭＳ ゴシック" w:hAnsi="ＭＳ ゴシック" w:eastAsia="ＭＳ ゴシック"/>
                <w:kern w:val="0"/>
                <w:sz w:val="20"/>
              </w:rPr>
              <w:t xml:space="preserve"> </w:t>
            </w:r>
          </w:p>
          <w:p>
            <w:pPr>
              <w:pStyle w:val="0"/>
              <w:overflowPunct w:val="0"/>
              <w:ind w:firstLine="200" w:firstLineChars="100"/>
              <w:textAlignment w:val="baseline"/>
              <w:rPr>
                <w:rFonts w:hint="default" w:ascii="ＭＳ ゴシック" w:hAnsi="ＭＳ ゴシック" w:eastAsia="ＭＳ ゴシック"/>
                <w:sz w:val="20"/>
              </w:rPr>
            </w:pPr>
            <w:r>
              <w:rPr>
                <w:rFonts w:hint="eastAsia" w:ascii="ＭＳ ゴシック" w:hAnsi="ＭＳ ゴシック" w:eastAsia="ＭＳ ゴシック"/>
                <w:kern w:val="0"/>
                <w:sz w:val="20"/>
              </w:rPr>
              <w:t>５日以上取得させなければならない。</w:t>
            </w:r>
          </w:p>
          <w:p>
            <w:pPr>
              <w:pStyle w:val="0"/>
              <w:overflowPunct w:val="0"/>
              <w:ind w:left="360"/>
              <w:textAlignment w:val="baseline"/>
              <w:rPr>
                <w:rFonts w:hint="default" w:ascii="ＭＳ ゴシック" w:hAnsi="ＭＳ ゴシック" w:eastAsia="ＭＳ ゴシック"/>
                <w:sz w:val="20"/>
              </w:rPr>
            </w:pPr>
            <w:r>
              <w:rPr>
                <w:rFonts w:hint="eastAsia" w:ascii="ＭＳ ゴシック" w:hAnsi="ＭＳ ゴシック" w:eastAsia="ＭＳ ゴシック"/>
                <w:kern w:val="0"/>
                <w:sz w:val="20"/>
              </w:rPr>
              <w:t xml:space="preserve">       </w:t>
            </w:r>
            <w:r>
              <w:rPr>
                <w:rFonts w:hint="default" w:ascii="ＭＳ ゴシック" w:hAnsi="ＭＳ ゴシック" w:eastAsia="ＭＳ ゴシック"/>
                <w:kern w:val="0"/>
                <w:sz w:val="20"/>
              </w:rPr>
              <w:t xml:space="preserve">                                      </w:t>
            </w:r>
          </w:p>
        </w:tc>
        <w:tc>
          <w:tcPr>
            <w:tcW w:w="1842" w:type="dxa"/>
            <w:tcBorders>
              <w:top w:val="nil"/>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spacing w:line="360" w:lineRule="auto"/>
              <w:textAlignment w:val="baseline"/>
              <w:rPr>
                <w:rFonts w:hint="default" w:ascii="ＭＳ ゴシック" w:hAnsi="ＭＳ ゴシック" w:eastAsia="ＭＳ ゴシック"/>
                <w:sz w:val="20"/>
              </w:rPr>
            </w:pPr>
          </w:p>
          <w:p>
            <w:pPr>
              <w:pStyle w:val="0"/>
              <w:overflowPunct w:val="0"/>
              <w:ind w:left="0" w:leftChars="-18" w:hanging="38" w:hangingChars="21"/>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sz w:val="18"/>
              </w:rPr>
              <w:t>○労基法第</w:t>
            </w:r>
            <w:r>
              <w:rPr>
                <w:rFonts w:hint="eastAsia" w:ascii="ＭＳ ゴシック" w:hAnsi="ＭＳ ゴシック" w:eastAsia="ＭＳ ゴシック"/>
                <w:sz w:val="18"/>
              </w:rPr>
              <w:t>39</w:t>
            </w:r>
            <w:r>
              <w:rPr>
                <w:rFonts w:hint="eastAsia" w:ascii="ＭＳ ゴシック" w:hAnsi="ＭＳ ゴシック" w:eastAsia="ＭＳ ゴシック"/>
                <w:sz w:val="18"/>
              </w:rPr>
              <w:t>条</w:t>
            </w:r>
          </w:p>
          <w:p>
            <w:pPr>
              <w:pStyle w:val="0"/>
              <w:overflowPunct w:val="0"/>
              <w:textAlignment w:val="baseline"/>
              <w:rPr>
                <w:rFonts w:hint="default" w:ascii="ＭＳ ゴシック" w:hAnsi="ＭＳ ゴシック" w:eastAsia="ＭＳ ゴシック"/>
                <w:sz w:val="20"/>
              </w:rPr>
            </w:pPr>
            <w:r>
              <w:rPr>
                <w:rFonts w:hint="eastAsia" w:ascii="ＭＳ ゴシック" w:hAnsi="ＭＳ ゴシック" w:eastAsia="ＭＳ ゴシック"/>
                <w:sz w:val="18"/>
              </w:rPr>
              <w:t>第７項</w:t>
            </w:r>
          </w:p>
          <w:p>
            <w:pPr>
              <w:pStyle w:val="0"/>
              <w:overflowPunct w:val="0"/>
              <w:textAlignment w:val="baseline"/>
              <w:rPr>
                <w:rFonts w:hint="default" w:ascii="ＭＳ ゴシック" w:hAnsi="ＭＳ ゴシック" w:eastAsia="ＭＳ ゴシック"/>
                <w:sz w:val="20"/>
              </w:rPr>
            </w:pPr>
          </w:p>
        </w:tc>
      </w:tr>
      <w:tr>
        <w:trPr>
          <w:trHeight w:val="3950" w:hRule="atLeast"/>
        </w:trPr>
        <w:tc>
          <w:tcPr>
            <w:tcW w:w="9837" w:type="dxa"/>
            <w:gridSpan w:val="16"/>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【短時間労働者の年次有給休暇最低付与日数】</w:t>
            </w:r>
          </w:p>
          <w:tbl>
            <w:tblPr>
              <w:tblStyle w:val="11"/>
              <w:tblW w:w="9408" w:type="dxa"/>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0"/>
              <w:gridCol w:w="1200"/>
              <w:gridCol w:w="1320"/>
              <w:gridCol w:w="825"/>
              <w:gridCol w:w="851"/>
              <w:gridCol w:w="850"/>
              <w:gridCol w:w="851"/>
              <w:gridCol w:w="850"/>
              <w:gridCol w:w="851"/>
              <w:gridCol w:w="850"/>
            </w:tblGrid>
            <w:tr>
              <w:trPr>
                <w:trHeight w:val="510" w:hRule="atLeast"/>
              </w:trPr>
              <w:tc>
                <w:tcPr>
                  <w:tcW w:w="960" w:type="dxa"/>
                  <w:vMerge w:val="restart"/>
                  <w:vAlign w:val="top"/>
                </w:tcPr>
                <w:p>
                  <w:pPr>
                    <w:pStyle w:val="0"/>
                    <w:ind w:right="-183" w:rightChars="-87"/>
                    <w:rPr>
                      <w:rFonts w:hint="default" w:ascii="ＭＳ ゴシック" w:hAnsi="ＭＳ ゴシック" w:eastAsia="ＭＳ ゴシック"/>
                      <w:sz w:val="20"/>
                    </w:rPr>
                  </w:pPr>
                  <w:r>
                    <w:rPr>
                      <w:rFonts w:hint="eastAsia" w:ascii="ＭＳ ゴシック" w:hAnsi="ＭＳ ゴシック" w:eastAsia="ＭＳ ゴシック"/>
                      <w:sz w:val="20"/>
                    </w:rPr>
                    <w:t>短時間労</w:t>
                  </w:r>
                </w:p>
                <w:p>
                  <w:pPr>
                    <w:pStyle w:val="0"/>
                    <w:ind w:right="-183" w:rightChars="-87"/>
                    <w:rPr>
                      <w:rFonts w:hint="default" w:ascii="ＭＳ ゴシック" w:hAnsi="ＭＳ ゴシック" w:eastAsia="ＭＳ ゴシック"/>
                      <w:sz w:val="20"/>
                    </w:rPr>
                  </w:pPr>
                  <w:r>
                    <w:rPr>
                      <w:rFonts w:hint="eastAsia" w:ascii="ＭＳ ゴシック" w:hAnsi="ＭＳ ゴシック" w:eastAsia="ＭＳ ゴシック"/>
                      <w:sz w:val="20"/>
                    </w:rPr>
                    <w:t>働者の週</w:t>
                  </w:r>
                </w:p>
                <w:p>
                  <w:pPr>
                    <w:pStyle w:val="0"/>
                    <w:ind w:right="-183" w:rightChars="-87"/>
                    <w:rPr>
                      <w:rFonts w:hint="default" w:ascii="ＭＳ ゴシック" w:hAnsi="ＭＳ ゴシック" w:eastAsia="ＭＳ ゴシック"/>
                      <w:sz w:val="20"/>
                    </w:rPr>
                  </w:pPr>
                  <w:r>
                    <w:rPr>
                      <w:rFonts w:hint="eastAsia" w:ascii="ＭＳ ゴシック" w:hAnsi="ＭＳ ゴシック" w:eastAsia="ＭＳ ゴシック"/>
                      <w:sz w:val="20"/>
                    </w:rPr>
                    <w:t>所定労働</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時間</w:t>
                  </w:r>
                </w:p>
                <w:p>
                  <w:pPr>
                    <w:pStyle w:val="0"/>
                    <w:rPr>
                      <w:rFonts w:hint="default" w:ascii="ＭＳ ゴシック" w:hAnsi="ＭＳ ゴシック" w:eastAsia="ＭＳ ゴシック"/>
                      <w:sz w:val="20"/>
                    </w:rPr>
                  </w:pPr>
                </w:p>
              </w:tc>
              <w:tc>
                <w:tcPr>
                  <w:tcW w:w="2520" w:type="dxa"/>
                  <w:gridSpan w:val="2"/>
                  <w:vAlign w:val="top"/>
                </w:tcPr>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5928" w:type="dxa"/>
                  <w:gridSpan w:val="7"/>
                  <w:vAlign w:val="top"/>
                </w:tcPr>
                <w:p>
                  <w:pPr>
                    <w:pStyle w:val="0"/>
                    <w:widowControl w:val="1"/>
                    <w:ind w:firstLine="1000" w:firstLineChars="500"/>
                    <w:rPr>
                      <w:rFonts w:hint="default" w:ascii="ＭＳ ゴシック" w:hAnsi="ＭＳ ゴシック" w:eastAsia="ＭＳ ゴシック"/>
                      <w:sz w:val="20"/>
                    </w:rPr>
                  </w:pPr>
                  <w:r>
                    <w:rPr>
                      <w:rFonts w:hint="eastAsia" w:ascii="ＭＳ ゴシック" w:hAnsi="ＭＳ ゴシック" w:eastAsia="ＭＳ ゴシック"/>
                      <w:sz w:val="20"/>
                    </w:rPr>
                    <w:t>雇入れの日から起算した継続勤務期間の</w:t>
                  </w:r>
                </w:p>
                <w:p>
                  <w:pPr>
                    <w:pStyle w:val="0"/>
                    <w:ind w:firstLine="1000" w:firstLineChars="500"/>
                    <w:rPr>
                      <w:rFonts w:hint="default" w:ascii="ＭＳ ゴシック" w:hAnsi="ＭＳ ゴシック" w:eastAsia="ＭＳ ゴシック"/>
                      <w:sz w:val="20"/>
                    </w:rPr>
                  </w:pPr>
                  <w:r>
                    <w:rPr>
                      <w:rFonts w:hint="eastAsia" w:ascii="ＭＳ ゴシック" w:hAnsi="ＭＳ ゴシック" w:eastAsia="ＭＳ ゴシック"/>
                      <w:sz w:val="20"/>
                    </w:rPr>
                    <w:t>区分に応ずる年次有給休暇の日数</w:t>
                  </w:r>
                </w:p>
              </w:tc>
            </w:tr>
            <w:tr>
              <w:trPr>
                <w:trHeight w:val="780" w:hRule="atLeast"/>
              </w:trPr>
              <w:tc>
                <w:tcPr>
                  <w:tcW w:w="960" w:type="dxa"/>
                  <w:vMerge w:val="continue"/>
                  <w:vAlign w:val="top"/>
                </w:tcPr>
                <w:p>
                  <w:pPr>
                    <w:pStyle w:val="0"/>
                    <w:ind w:right="-183" w:rightChars="-87"/>
                    <w:rPr>
                      <w:rFonts w:hint="default" w:ascii="ＭＳ ゴシック" w:hAnsi="ＭＳ ゴシック" w:eastAsia="ＭＳ ゴシック"/>
                      <w:sz w:val="20"/>
                    </w:rPr>
                  </w:pPr>
                </w:p>
              </w:tc>
              <w:tc>
                <w:tcPr>
                  <w:tcW w:w="1200" w:type="dxa"/>
                  <w:vAlign w:val="top"/>
                </w:tcPr>
                <w:p>
                  <w:pPr>
                    <w:pStyle w:val="0"/>
                    <w:widowControl w:val="1"/>
                    <w:jc w:val="left"/>
                    <w:rPr>
                      <w:rFonts w:hint="default" w:ascii="ＭＳ ゴシック" w:hAnsi="ＭＳ ゴシック" w:eastAsia="ＭＳ ゴシック"/>
                      <w:sz w:val="20"/>
                    </w:rPr>
                  </w:pPr>
                  <w:r>
                    <w:rPr>
                      <w:rFonts w:hint="eastAsia" w:ascii="ＭＳ ゴシック" w:hAnsi="ＭＳ ゴシック" w:eastAsia="ＭＳ ゴシック"/>
                      <w:sz w:val="20"/>
                    </w:rPr>
                    <w:t>短時間労働</w:t>
                  </w:r>
                </w:p>
                <w:p>
                  <w:pPr>
                    <w:pStyle w:val="0"/>
                    <w:widowControl w:val="1"/>
                    <w:jc w:val="left"/>
                    <w:rPr>
                      <w:rFonts w:hint="default" w:ascii="ＭＳ ゴシック" w:hAnsi="ＭＳ ゴシック" w:eastAsia="ＭＳ ゴシック"/>
                      <w:sz w:val="20"/>
                    </w:rPr>
                  </w:pPr>
                  <w:r>
                    <w:rPr>
                      <w:rFonts w:hint="eastAsia" w:ascii="ＭＳ ゴシック" w:hAnsi="ＭＳ ゴシック" w:eastAsia="ＭＳ ゴシック"/>
                      <w:sz w:val="20"/>
                    </w:rPr>
                    <w:t>者の週所定</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労働日数</w:t>
                  </w:r>
                </w:p>
              </w:tc>
              <w:tc>
                <w:tcPr>
                  <w:tcW w:w="1320" w:type="dxa"/>
                  <w:vAlign w:val="top"/>
                </w:tcPr>
                <w:p>
                  <w:pPr>
                    <w:pStyle w:val="0"/>
                    <w:widowControl w:val="1"/>
                    <w:ind w:right="-214" w:rightChars="-102"/>
                    <w:jc w:val="left"/>
                    <w:rPr>
                      <w:rFonts w:hint="default" w:ascii="ＭＳ ゴシック" w:hAnsi="ＭＳ ゴシック" w:eastAsia="ＭＳ ゴシック"/>
                      <w:sz w:val="20"/>
                    </w:rPr>
                  </w:pPr>
                  <w:r>
                    <w:rPr>
                      <w:rFonts w:hint="eastAsia" w:ascii="ＭＳ ゴシック" w:hAnsi="ＭＳ ゴシック" w:eastAsia="ＭＳ ゴシック"/>
                      <w:sz w:val="20"/>
                    </w:rPr>
                    <w:t>短時間労働者</w:t>
                  </w:r>
                </w:p>
                <w:p>
                  <w:pPr>
                    <w:pStyle w:val="0"/>
                    <w:ind w:right="-214" w:rightChars="-102"/>
                    <w:rPr>
                      <w:rFonts w:hint="default" w:ascii="ＭＳ ゴシック" w:hAnsi="ＭＳ ゴシック" w:eastAsia="ＭＳ ゴシック"/>
                      <w:sz w:val="20"/>
                    </w:rPr>
                  </w:pPr>
                  <w:r>
                    <w:rPr>
                      <w:rFonts w:hint="eastAsia" w:ascii="ＭＳ ゴシック" w:hAnsi="ＭＳ ゴシック" w:eastAsia="ＭＳ ゴシック"/>
                      <w:sz w:val="20"/>
                    </w:rPr>
                    <w:t>の１年間の所</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定労働日数</w:t>
                  </w:r>
                </w:p>
              </w:tc>
              <w:tc>
                <w:tcPr>
                  <w:tcW w:w="825" w:type="dxa"/>
                  <w:vAlign w:val="center"/>
                </w:tcPr>
                <w:p>
                  <w:pPr>
                    <w:pStyle w:val="0"/>
                    <w:widowControl w:val="1"/>
                    <w:jc w:val="center"/>
                    <w:rPr>
                      <w:rFonts w:hint="default" w:ascii="ＭＳ ゴシック" w:hAnsi="ＭＳ ゴシック" w:eastAsia="ＭＳ ゴシック"/>
                      <w:sz w:val="20"/>
                    </w:rPr>
                  </w:pPr>
                </w:p>
                <w:p>
                  <w:pPr>
                    <w:pStyle w:val="0"/>
                    <w:widowControl w:val="1"/>
                    <w:ind w:right="-63" w:rightChars="-30"/>
                    <w:jc w:val="center"/>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p>
                  <w:pPr>
                    <w:pStyle w:val="0"/>
                    <w:jc w:val="center"/>
                    <w:rPr>
                      <w:rFonts w:hint="default" w:ascii="ＭＳ ゴシック" w:hAnsi="ＭＳ ゴシック" w:eastAsia="ＭＳ ゴシック"/>
                      <w:sz w:val="20"/>
                    </w:rPr>
                  </w:pPr>
                </w:p>
              </w:tc>
              <w:tc>
                <w:tcPr>
                  <w:tcW w:w="851"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１年</w:t>
                  </w:r>
                </w:p>
                <w:p>
                  <w:pPr>
                    <w:pStyle w:val="0"/>
                    <w:ind w:right="-191" w:rightChars="-91"/>
                    <w:jc w:val="center"/>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850" w:type="dxa"/>
                  <w:vAlign w:val="center"/>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２年</w:t>
                  </w:r>
                </w:p>
                <w:p>
                  <w:pPr>
                    <w:pStyle w:val="0"/>
                    <w:jc w:val="center"/>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851" w:type="dxa"/>
                  <w:vAlign w:val="center"/>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３年</w:t>
                  </w:r>
                </w:p>
                <w:p>
                  <w:pPr>
                    <w:pStyle w:val="0"/>
                    <w:jc w:val="center"/>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850" w:type="dxa"/>
                  <w:vAlign w:val="center"/>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４年</w:t>
                  </w:r>
                </w:p>
                <w:p>
                  <w:pPr>
                    <w:pStyle w:val="0"/>
                    <w:jc w:val="center"/>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851" w:type="dxa"/>
                  <w:vAlign w:val="center"/>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５年</w:t>
                  </w:r>
                </w:p>
                <w:p>
                  <w:pPr>
                    <w:pStyle w:val="0"/>
                    <w:jc w:val="center"/>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tc>
              <w:tc>
                <w:tcPr>
                  <w:tcW w:w="850" w:type="dxa"/>
                  <w:vAlign w:val="center"/>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６年</w:t>
                  </w:r>
                </w:p>
                <w:p>
                  <w:pPr>
                    <w:pStyle w:val="0"/>
                    <w:widowControl w:val="1"/>
                    <w:jc w:val="center"/>
                    <w:rPr>
                      <w:rFonts w:hint="default" w:ascii="ＭＳ ゴシック" w:hAnsi="ＭＳ ゴシック" w:eastAsia="ＭＳ ゴシック"/>
                      <w:sz w:val="20"/>
                    </w:rPr>
                  </w:pPr>
                  <w:r>
                    <w:rPr>
                      <w:rFonts w:hint="default" w:ascii="Times New Roman" w:hAnsi="Times New Roman" w:eastAsia="ＭＳ ゴシック"/>
                      <w:kern w:val="0"/>
                      <w:sz w:val="20"/>
                    </w:rPr>
                    <w:t>６</w:t>
                  </w:r>
                  <w:r>
                    <w:rPr>
                      <w:rFonts w:hint="eastAsia" w:ascii="ＭＳ ゴシック" w:hAnsi="ＭＳ ゴシック" w:eastAsia="ＭＳ ゴシック"/>
                      <w:kern w:val="0"/>
                      <w:sz w:val="20"/>
                    </w:rPr>
                    <w:t>か月</w:t>
                  </w: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以上</w:t>
                  </w:r>
                </w:p>
              </w:tc>
            </w:tr>
            <w:tr>
              <w:trPr>
                <w:trHeight w:val="255" w:hRule="atLeast"/>
              </w:trPr>
              <w:tc>
                <w:tcPr>
                  <w:tcW w:w="3480" w:type="dxa"/>
                  <w:gridSpan w:val="3"/>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30</w:t>
                  </w:r>
                  <w:r>
                    <w:rPr>
                      <w:rFonts w:hint="eastAsia" w:ascii="ＭＳ ゴシック" w:hAnsi="ＭＳ ゴシック" w:eastAsia="ＭＳ ゴシック"/>
                      <w:sz w:val="20"/>
                    </w:rPr>
                    <w:t>時間以上</w:t>
                  </w:r>
                </w:p>
              </w:tc>
              <w:tc>
                <w:tcPr>
                  <w:tcW w:w="825" w:type="dxa"/>
                  <w:vMerge w:val="restart"/>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10</w:t>
                  </w:r>
                  <w:r>
                    <w:rPr>
                      <w:rFonts w:hint="eastAsia" w:ascii="ＭＳ ゴシック" w:hAnsi="ＭＳ ゴシック" w:eastAsia="ＭＳ ゴシック"/>
                      <w:sz w:val="20"/>
                    </w:rPr>
                    <w:t>日</w:t>
                  </w:r>
                </w:p>
              </w:tc>
              <w:tc>
                <w:tcPr>
                  <w:tcW w:w="851" w:type="dxa"/>
                  <w:vMerge w:val="restart"/>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11</w:t>
                  </w:r>
                  <w:r>
                    <w:rPr>
                      <w:rFonts w:hint="eastAsia" w:ascii="ＭＳ ゴシック" w:hAnsi="ＭＳ ゴシック" w:eastAsia="ＭＳ ゴシック"/>
                      <w:sz w:val="20"/>
                    </w:rPr>
                    <w:t>日</w:t>
                  </w:r>
                </w:p>
              </w:tc>
              <w:tc>
                <w:tcPr>
                  <w:tcW w:w="850" w:type="dxa"/>
                  <w:vMerge w:val="restart"/>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12</w:t>
                  </w:r>
                  <w:r>
                    <w:rPr>
                      <w:rFonts w:hint="eastAsia" w:ascii="ＭＳ ゴシック" w:hAnsi="ＭＳ ゴシック" w:eastAsia="ＭＳ ゴシック"/>
                      <w:sz w:val="20"/>
                    </w:rPr>
                    <w:t>日</w:t>
                  </w:r>
                </w:p>
              </w:tc>
              <w:tc>
                <w:tcPr>
                  <w:tcW w:w="851" w:type="dxa"/>
                  <w:vMerge w:val="restart"/>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14</w:t>
                  </w:r>
                  <w:r>
                    <w:rPr>
                      <w:rFonts w:hint="eastAsia" w:ascii="ＭＳ ゴシック" w:hAnsi="ＭＳ ゴシック" w:eastAsia="ＭＳ ゴシック"/>
                      <w:sz w:val="20"/>
                    </w:rPr>
                    <w:t>日</w:t>
                  </w:r>
                </w:p>
              </w:tc>
              <w:tc>
                <w:tcPr>
                  <w:tcW w:w="850" w:type="dxa"/>
                  <w:vMerge w:val="restart"/>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16</w:t>
                  </w:r>
                  <w:r>
                    <w:rPr>
                      <w:rFonts w:hint="eastAsia" w:ascii="ＭＳ ゴシック" w:hAnsi="ＭＳ ゴシック" w:eastAsia="ＭＳ ゴシック"/>
                      <w:sz w:val="20"/>
                    </w:rPr>
                    <w:t>日</w:t>
                  </w:r>
                </w:p>
              </w:tc>
              <w:tc>
                <w:tcPr>
                  <w:tcW w:w="851" w:type="dxa"/>
                  <w:vMerge w:val="restart"/>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18</w:t>
                  </w:r>
                  <w:r>
                    <w:rPr>
                      <w:rFonts w:hint="eastAsia" w:ascii="ＭＳ ゴシック" w:hAnsi="ＭＳ ゴシック" w:eastAsia="ＭＳ ゴシック"/>
                      <w:sz w:val="20"/>
                    </w:rPr>
                    <w:t>日</w:t>
                  </w:r>
                </w:p>
              </w:tc>
              <w:tc>
                <w:tcPr>
                  <w:tcW w:w="850" w:type="dxa"/>
                  <w:vMerge w:val="restart"/>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20</w:t>
                  </w:r>
                  <w:r>
                    <w:rPr>
                      <w:rFonts w:hint="eastAsia" w:ascii="ＭＳ ゴシック" w:hAnsi="ＭＳ ゴシック" w:eastAsia="ＭＳ ゴシック"/>
                      <w:sz w:val="20"/>
                    </w:rPr>
                    <w:t>日</w:t>
                  </w:r>
                </w:p>
              </w:tc>
            </w:tr>
            <w:tr>
              <w:trPr>
                <w:trHeight w:val="135" w:hRule="atLeast"/>
              </w:trPr>
              <w:tc>
                <w:tcPr>
                  <w:tcW w:w="96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c>
                <w:tcPr>
                  <w:tcW w:w="120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５</w:t>
                  </w:r>
                  <w:r>
                    <w:rPr>
                      <w:rFonts w:hint="eastAsia" w:ascii="ＭＳ ゴシック" w:hAnsi="ＭＳ ゴシック" w:eastAsia="ＭＳ ゴシック"/>
                      <w:sz w:val="20"/>
                    </w:rPr>
                    <w:t>日以上</w:t>
                  </w:r>
                </w:p>
              </w:tc>
              <w:tc>
                <w:tcPr>
                  <w:tcW w:w="1320"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217</w:t>
                  </w:r>
                  <w:r>
                    <w:rPr>
                      <w:rFonts w:hint="eastAsia" w:ascii="ＭＳ ゴシック" w:hAnsi="ＭＳ ゴシック" w:eastAsia="ＭＳ ゴシック"/>
                      <w:sz w:val="20"/>
                    </w:rPr>
                    <w:t>日以上</w:t>
                  </w:r>
                </w:p>
              </w:tc>
              <w:tc>
                <w:tcPr>
                  <w:tcW w:w="825" w:type="dxa"/>
                  <w:vMerge w:val="continue"/>
                  <w:vAlign w:val="top"/>
                </w:tcPr>
                <w:p>
                  <w:pPr>
                    <w:pStyle w:val="0"/>
                    <w:widowControl w:val="1"/>
                    <w:jc w:val="left"/>
                    <w:rPr>
                      <w:rFonts w:hint="default" w:ascii="ＭＳ ゴシック" w:hAnsi="ＭＳ ゴシック" w:eastAsia="ＭＳ ゴシック"/>
                      <w:sz w:val="20"/>
                    </w:rPr>
                  </w:pPr>
                </w:p>
              </w:tc>
              <w:tc>
                <w:tcPr>
                  <w:tcW w:w="851" w:type="dxa"/>
                  <w:vMerge w:val="continue"/>
                  <w:vAlign w:val="top"/>
                </w:tcPr>
                <w:p>
                  <w:pPr>
                    <w:pStyle w:val="0"/>
                    <w:widowControl w:val="1"/>
                    <w:jc w:val="left"/>
                    <w:rPr>
                      <w:rFonts w:hint="default" w:ascii="ＭＳ ゴシック" w:hAnsi="ＭＳ ゴシック" w:eastAsia="ＭＳ ゴシック"/>
                      <w:sz w:val="20"/>
                    </w:rPr>
                  </w:pPr>
                </w:p>
              </w:tc>
              <w:tc>
                <w:tcPr>
                  <w:tcW w:w="850" w:type="dxa"/>
                  <w:vMerge w:val="continue"/>
                  <w:vAlign w:val="top"/>
                </w:tcPr>
                <w:p>
                  <w:pPr>
                    <w:pStyle w:val="0"/>
                    <w:widowControl w:val="1"/>
                    <w:jc w:val="left"/>
                    <w:rPr>
                      <w:rFonts w:hint="default" w:ascii="ＭＳ ゴシック" w:hAnsi="ＭＳ ゴシック" w:eastAsia="ＭＳ ゴシック"/>
                      <w:sz w:val="20"/>
                    </w:rPr>
                  </w:pPr>
                </w:p>
              </w:tc>
              <w:tc>
                <w:tcPr>
                  <w:tcW w:w="851" w:type="dxa"/>
                  <w:vMerge w:val="continue"/>
                  <w:vAlign w:val="top"/>
                </w:tcPr>
                <w:p>
                  <w:pPr>
                    <w:pStyle w:val="0"/>
                    <w:widowControl w:val="1"/>
                    <w:jc w:val="left"/>
                    <w:rPr>
                      <w:rFonts w:hint="default" w:ascii="ＭＳ ゴシック" w:hAnsi="ＭＳ ゴシック" w:eastAsia="ＭＳ ゴシック"/>
                      <w:sz w:val="20"/>
                    </w:rPr>
                  </w:pPr>
                </w:p>
              </w:tc>
              <w:tc>
                <w:tcPr>
                  <w:tcW w:w="850" w:type="dxa"/>
                  <w:vMerge w:val="continue"/>
                  <w:vAlign w:val="top"/>
                </w:tcPr>
                <w:p>
                  <w:pPr>
                    <w:pStyle w:val="0"/>
                    <w:widowControl w:val="1"/>
                    <w:jc w:val="left"/>
                    <w:rPr>
                      <w:rFonts w:hint="default" w:ascii="ＭＳ ゴシック" w:hAnsi="ＭＳ ゴシック" w:eastAsia="ＭＳ ゴシック"/>
                      <w:sz w:val="20"/>
                    </w:rPr>
                  </w:pPr>
                </w:p>
              </w:tc>
              <w:tc>
                <w:tcPr>
                  <w:tcW w:w="851" w:type="dxa"/>
                  <w:vMerge w:val="continue"/>
                  <w:vAlign w:val="top"/>
                </w:tcPr>
                <w:p>
                  <w:pPr>
                    <w:pStyle w:val="0"/>
                    <w:widowControl w:val="1"/>
                    <w:jc w:val="left"/>
                    <w:rPr>
                      <w:rFonts w:hint="default" w:ascii="ＭＳ ゴシック" w:hAnsi="ＭＳ ゴシック" w:eastAsia="ＭＳ ゴシック"/>
                      <w:sz w:val="20"/>
                    </w:rPr>
                  </w:pPr>
                </w:p>
              </w:tc>
              <w:tc>
                <w:tcPr>
                  <w:tcW w:w="850" w:type="dxa"/>
                  <w:vMerge w:val="continue"/>
                  <w:vAlign w:val="top"/>
                </w:tcPr>
                <w:p>
                  <w:pPr>
                    <w:pStyle w:val="0"/>
                    <w:widowControl w:val="1"/>
                    <w:jc w:val="left"/>
                    <w:rPr>
                      <w:rFonts w:hint="default" w:ascii="ＭＳ ゴシック" w:hAnsi="ＭＳ ゴシック" w:eastAsia="ＭＳ ゴシック"/>
                      <w:sz w:val="20"/>
                    </w:rPr>
                  </w:pPr>
                </w:p>
              </w:tc>
            </w:tr>
            <w:tr>
              <w:trPr>
                <w:trHeight w:val="154" w:hRule="atLeast"/>
              </w:trPr>
              <w:tc>
                <w:tcPr>
                  <w:tcW w:w="960" w:type="dxa"/>
                  <w:vMerge w:val="restart"/>
                  <w:vAlign w:val="top"/>
                </w:tcPr>
                <w:p>
                  <w:pPr>
                    <w:pStyle w:val="0"/>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30</w:t>
                  </w:r>
                  <w:r>
                    <w:rPr>
                      <w:rFonts w:hint="eastAsia" w:ascii="ＭＳ ゴシック" w:hAnsi="ＭＳ ゴシック" w:eastAsia="ＭＳ ゴシック"/>
                      <w:sz w:val="20"/>
                    </w:rPr>
                    <w:t>時間未満</w:t>
                  </w:r>
                </w:p>
                <w:p>
                  <w:pPr>
                    <w:pStyle w:val="0"/>
                    <w:rPr>
                      <w:rFonts w:hint="default" w:ascii="ＭＳ ゴシック" w:hAnsi="ＭＳ ゴシック" w:eastAsia="ＭＳ ゴシック"/>
                      <w:sz w:val="20"/>
                    </w:rPr>
                  </w:pPr>
                </w:p>
              </w:tc>
              <w:tc>
                <w:tcPr>
                  <w:tcW w:w="1200" w:type="dxa"/>
                  <w:vAlign w:val="top"/>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４</w:t>
                  </w:r>
                  <w:r>
                    <w:rPr>
                      <w:rFonts w:hint="eastAsia" w:ascii="ＭＳ ゴシック" w:hAnsi="ＭＳ ゴシック" w:eastAsia="ＭＳ ゴシック"/>
                      <w:sz w:val="20"/>
                    </w:rPr>
                    <w:t>日</w:t>
                  </w:r>
                </w:p>
              </w:tc>
              <w:tc>
                <w:tcPr>
                  <w:tcW w:w="1320" w:type="dxa"/>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169</w:t>
                  </w:r>
                  <w:r>
                    <w:rPr>
                      <w:rFonts w:hint="eastAsia" w:ascii="ＭＳ ゴシック" w:hAnsi="ＭＳ ゴシック" w:eastAsia="ＭＳ ゴシック"/>
                      <w:sz w:val="20"/>
                    </w:rPr>
                    <w:t>～</w:t>
                  </w:r>
                  <w:r>
                    <w:rPr>
                      <w:rFonts w:hint="eastAsia" w:ascii="ＭＳ ゴシック" w:hAnsi="ＭＳ ゴシック" w:eastAsia="ＭＳ ゴシック"/>
                      <w:sz w:val="20"/>
                    </w:rPr>
                    <w:t>216</w:t>
                  </w:r>
                  <w:r>
                    <w:rPr>
                      <w:rFonts w:hint="eastAsia" w:ascii="ＭＳ ゴシック" w:hAnsi="ＭＳ ゴシック" w:eastAsia="ＭＳ ゴシック"/>
                      <w:sz w:val="20"/>
                    </w:rPr>
                    <w:t>日</w:t>
                  </w:r>
                </w:p>
              </w:tc>
              <w:tc>
                <w:tcPr>
                  <w:tcW w:w="825"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７</w:t>
                  </w:r>
                  <w:r>
                    <w:rPr>
                      <w:rFonts w:hint="eastAsia" w:ascii="ＭＳ ゴシック" w:hAnsi="ＭＳ ゴシック" w:eastAsia="ＭＳ ゴシック"/>
                      <w:sz w:val="20"/>
                    </w:rPr>
                    <w:t>日</w:t>
                  </w:r>
                </w:p>
              </w:tc>
              <w:tc>
                <w:tcPr>
                  <w:tcW w:w="851"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８</w:t>
                  </w:r>
                  <w:r>
                    <w:rPr>
                      <w:rFonts w:hint="eastAsia" w:ascii="ＭＳ ゴシック" w:hAnsi="ＭＳ ゴシック" w:eastAsia="ＭＳ ゴシック"/>
                      <w:sz w:val="20"/>
                    </w:rPr>
                    <w:t>日</w:t>
                  </w:r>
                </w:p>
              </w:tc>
              <w:tc>
                <w:tcPr>
                  <w:tcW w:w="850"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９</w:t>
                  </w:r>
                  <w:r>
                    <w:rPr>
                      <w:rFonts w:hint="eastAsia" w:ascii="ＭＳ ゴシック" w:hAnsi="ＭＳ ゴシック" w:eastAsia="ＭＳ ゴシック"/>
                      <w:sz w:val="20"/>
                    </w:rPr>
                    <w:t>日</w:t>
                  </w:r>
                </w:p>
              </w:tc>
              <w:tc>
                <w:tcPr>
                  <w:tcW w:w="851"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10</w:t>
                  </w:r>
                  <w:r>
                    <w:rPr>
                      <w:rFonts w:hint="eastAsia" w:ascii="ＭＳ ゴシック" w:hAnsi="ＭＳ ゴシック" w:eastAsia="ＭＳ ゴシック"/>
                      <w:sz w:val="20"/>
                    </w:rPr>
                    <w:t>日</w:t>
                  </w:r>
                </w:p>
              </w:tc>
              <w:tc>
                <w:tcPr>
                  <w:tcW w:w="85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12</w:t>
                  </w:r>
                  <w:r>
                    <w:rPr>
                      <w:rFonts w:hint="eastAsia" w:ascii="ＭＳ ゴシック" w:hAnsi="ＭＳ ゴシック" w:eastAsia="ＭＳ ゴシック"/>
                      <w:sz w:val="20"/>
                    </w:rPr>
                    <w:t>日</w:t>
                  </w:r>
                </w:p>
              </w:tc>
              <w:tc>
                <w:tcPr>
                  <w:tcW w:w="851" w:type="dxa"/>
                  <w:vAlign w:val="center"/>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13</w:t>
                  </w:r>
                  <w:r>
                    <w:rPr>
                      <w:rFonts w:hint="eastAsia" w:ascii="ＭＳ ゴシック" w:hAnsi="ＭＳ ゴシック" w:eastAsia="ＭＳ ゴシック"/>
                      <w:sz w:val="20"/>
                    </w:rPr>
                    <w:t>日</w:t>
                  </w:r>
                </w:p>
              </w:tc>
              <w:tc>
                <w:tcPr>
                  <w:tcW w:w="850" w:type="dxa"/>
                  <w:vAlign w:val="center"/>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15</w:t>
                  </w:r>
                  <w:r>
                    <w:rPr>
                      <w:rFonts w:hint="eastAsia" w:ascii="ＭＳ ゴシック" w:hAnsi="ＭＳ ゴシック" w:eastAsia="ＭＳ ゴシック"/>
                      <w:sz w:val="20"/>
                    </w:rPr>
                    <w:t>日</w:t>
                  </w:r>
                </w:p>
              </w:tc>
            </w:tr>
            <w:tr>
              <w:trPr>
                <w:trHeight w:val="70" w:hRule="atLeast"/>
              </w:trPr>
              <w:tc>
                <w:tcPr>
                  <w:tcW w:w="960" w:type="dxa"/>
                  <w:vMerge w:val="continue"/>
                  <w:vAlign w:val="top"/>
                </w:tcPr>
                <w:p>
                  <w:pPr>
                    <w:pStyle w:val="0"/>
                    <w:rPr>
                      <w:rFonts w:hint="default" w:ascii="ＭＳ ゴシック" w:hAnsi="ＭＳ ゴシック" w:eastAsia="ＭＳ ゴシック"/>
                      <w:sz w:val="20"/>
                    </w:rPr>
                  </w:pPr>
                </w:p>
              </w:tc>
              <w:tc>
                <w:tcPr>
                  <w:tcW w:w="1200" w:type="dxa"/>
                  <w:vAlign w:val="top"/>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３</w:t>
                  </w:r>
                  <w:r>
                    <w:rPr>
                      <w:rFonts w:hint="eastAsia" w:ascii="ＭＳ ゴシック" w:hAnsi="ＭＳ ゴシック" w:eastAsia="ＭＳ ゴシック"/>
                      <w:sz w:val="20"/>
                    </w:rPr>
                    <w:t>日</w:t>
                  </w:r>
                </w:p>
              </w:tc>
              <w:tc>
                <w:tcPr>
                  <w:tcW w:w="1320" w:type="dxa"/>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121</w:t>
                  </w:r>
                  <w:r>
                    <w:rPr>
                      <w:rFonts w:hint="eastAsia" w:ascii="ＭＳ ゴシック" w:hAnsi="ＭＳ ゴシック" w:eastAsia="ＭＳ ゴシック"/>
                      <w:sz w:val="20"/>
                    </w:rPr>
                    <w:t>～</w:t>
                  </w:r>
                  <w:r>
                    <w:rPr>
                      <w:rFonts w:hint="eastAsia" w:ascii="ＭＳ ゴシック" w:hAnsi="ＭＳ ゴシック" w:eastAsia="ＭＳ ゴシック"/>
                      <w:sz w:val="20"/>
                    </w:rPr>
                    <w:t>168</w:t>
                  </w:r>
                  <w:r>
                    <w:rPr>
                      <w:rFonts w:hint="eastAsia" w:ascii="ＭＳ ゴシック" w:hAnsi="ＭＳ ゴシック" w:eastAsia="ＭＳ ゴシック"/>
                      <w:sz w:val="20"/>
                    </w:rPr>
                    <w:t>日</w:t>
                  </w:r>
                </w:p>
              </w:tc>
              <w:tc>
                <w:tcPr>
                  <w:tcW w:w="825"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５</w:t>
                  </w:r>
                  <w:r>
                    <w:rPr>
                      <w:rFonts w:hint="eastAsia" w:ascii="ＭＳ ゴシック" w:hAnsi="ＭＳ ゴシック" w:eastAsia="ＭＳ ゴシック"/>
                      <w:sz w:val="20"/>
                    </w:rPr>
                    <w:t>日</w:t>
                  </w:r>
                </w:p>
              </w:tc>
              <w:tc>
                <w:tcPr>
                  <w:tcW w:w="851"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６</w:t>
                  </w:r>
                  <w:r>
                    <w:rPr>
                      <w:rFonts w:hint="eastAsia" w:ascii="ＭＳ ゴシック" w:hAnsi="ＭＳ ゴシック" w:eastAsia="ＭＳ ゴシック"/>
                      <w:sz w:val="20"/>
                    </w:rPr>
                    <w:t>日</w:t>
                  </w:r>
                </w:p>
              </w:tc>
              <w:tc>
                <w:tcPr>
                  <w:tcW w:w="850"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６</w:t>
                  </w:r>
                  <w:r>
                    <w:rPr>
                      <w:rFonts w:hint="eastAsia" w:ascii="ＭＳ ゴシック" w:hAnsi="ＭＳ ゴシック" w:eastAsia="ＭＳ ゴシック"/>
                      <w:sz w:val="20"/>
                    </w:rPr>
                    <w:t>日</w:t>
                  </w:r>
                </w:p>
              </w:tc>
              <w:tc>
                <w:tcPr>
                  <w:tcW w:w="851"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８</w:t>
                  </w:r>
                  <w:r>
                    <w:rPr>
                      <w:rFonts w:hint="eastAsia" w:ascii="ＭＳ ゴシック" w:hAnsi="ＭＳ ゴシック" w:eastAsia="ＭＳ ゴシック"/>
                      <w:sz w:val="20"/>
                    </w:rPr>
                    <w:t>日</w:t>
                  </w:r>
                </w:p>
              </w:tc>
              <w:tc>
                <w:tcPr>
                  <w:tcW w:w="850"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９</w:t>
                  </w:r>
                  <w:r>
                    <w:rPr>
                      <w:rFonts w:hint="eastAsia" w:ascii="ＭＳ ゴシック" w:hAnsi="ＭＳ ゴシック" w:eastAsia="ＭＳ ゴシック"/>
                      <w:sz w:val="20"/>
                    </w:rPr>
                    <w:t>日</w:t>
                  </w:r>
                </w:p>
              </w:tc>
              <w:tc>
                <w:tcPr>
                  <w:tcW w:w="851" w:type="dxa"/>
                  <w:vAlign w:val="center"/>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10</w:t>
                  </w:r>
                  <w:r>
                    <w:rPr>
                      <w:rFonts w:hint="eastAsia" w:ascii="ＭＳ ゴシック" w:hAnsi="ＭＳ ゴシック" w:eastAsia="ＭＳ ゴシック"/>
                      <w:sz w:val="20"/>
                    </w:rPr>
                    <w:t>日</w:t>
                  </w:r>
                </w:p>
              </w:tc>
              <w:tc>
                <w:tcPr>
                  <w:tcW w:w="850" w:type="dxa"/>
                  <w:vAlign w:val="center"/>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11</w:t>
                  </w:r>
                  <w:r>
                    <w:rPr>
                      <w:rFonts w:hint="eastAsia" w:ascii="ＭＳ ゴシック" w:hAnsi="ＭＳ ゴシック" w:eastAsia="ＭＳ ゴシック"/>
                      <w:sz w:val="20"/>
                    </w:rPr>
                    <w:t>日</w:t>
                  </w:r>
                </w:p>
              </w:tc>
            </w:tr>
            <w:tr>
              <w:trPr>
                <w:trHeight w:val="70" w:hRule="atLeast"/>
              </w:trPr>
              <w:tc>
                <w:tcPr>
                  <w:tcW w:w="960" w:type="dxa"/>
                  <w:vMerge w:val="continue"/>
                  <w:vAlign w:val="top"/>
                </w:tcPr>
                <w:p>
                  <w:pPr>
                    <w:pStyle w:val="0"/>
                    <w:rPr>
                      <w:rFonts w:hint="default" w:ascii="ＭＳ ゴシック" w:hAnsi="ＭＳ ゴシック" w:eastAsia="ＭＳ ゴシック"/>
                      <w:sz w:val="20"/>
                    </w:rPr>
                  </w:pPr>
                </w:p>
              </w:tc>
              <w:tc>
                <w:tcPr>
                  <w:tcW w:w="1200" w:type="dxa"/>
                  <w:vAlign w:val="top"/>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２</w:t>
                  </w:r>
                  <w:r>
                    <w:rPr>
                      <w:rFonts w:hint="eastAsia" w:ascii="ＭＳ ゴシック" w:hAnsi="ＭＳ ゴシック" w:eastAsia="ＭＳ ゴシック"/>
                      <w:sz w:val="20"/>
                    </w:rPr>
                    <w:t>日</w:t>
                  </w:r>
                </w:p>
              </w:tc>
              <w:tc>
                <w:tcPr>
                  <w:tcW w:w="1320" w:type="dxa"/>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73</w:t>
                  </w:r>
                  <w:r>
                    <w:rPr>
                      <w:rFonts w:hint="eastAsia" w:ascii="ＭＳ ゴシック" w:hAnsi="ＭＳ ゴシック" w:eastAsia="ＭＳ ゴシック"/>
                      <w:sz w:val="20"/>
                    </w:rPr>
                    <w:t>～</w:t>
                  </w:r>
                  <w:r>
                    <w:rPr>
                      <w:rFonts w:hint="eastAsia" w:ascii="ＭＳ ゴシック" w:hAnsi="ＭＳ ゴシック" w:eastAsia="ＭＳ ゴシック"/>
                      <w:sz w:val="20"/>
                    </w:rPr>
                    <w:t>120</w:t>
                  </w:r>
                  <w:r>
                    <w:rPr>
                      <w:rFonts w:hint="eastAsia" w:ascii="ＭＳ ゴシック" w:hAnsi="ＭＳ ゴシック" w:eastAsia="ＭＳ ゴシック"/>
                      <w:sz w:val="20"/>
                    </w:rPr>
                    <w:t>日</w:t>
                  </w:r>
                </w:p>
              </w:tc>
              <w:tc>
                <w:tcPr>
                  <w:tcW w:w="825"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３</w:t>
                  </w:r>
                  <w:r>
                    <w:rPr>
                      <w:rFonts w:hint="eastAsia" w:ascii="ＭＳ ゴシック" w:hAnsi="ＭＳ ゴシック" w:eastAsia="ＭＳ ゴシック"/>
                      <w:sz w:val="20"/>
                    </w:rPr>
                    <w:t>日</w:t>
                  </w:r>
                </w:p>
              </w:tc>
              <w:tc>
                <w:tcPr>
                  <w:tcW w:w="851"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４</w:t>
                  </w:r>
                  <w:r>
                    <w:rPr>
                      <w:rFonts w:hint="eastAsia" w:ascii="ＭＳ ゴシック" w:hAnsi="ＭＳ ゴシック" w:eastAsia="ＭＳ ゴシック"/>
                      <w:sz w:val="20"/>
                    </w:rPr>
                    <w:t>日</w:t>
                  </w:r>
                </w:p>
              </w:tc>
              <w:tc>
                <w:tcPr>
                  <w:tcW w:w="850"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４</w:t>
                  </w:r>
                  <w:r>
                    <w:rPr>
                      <w:rFonts w:hint="eastAsia" w:ascii="ＭＳ ゴシック" w:hAnsi="ＭＳ ゴシック" w:eastAsia="ＭＳ ゴシック"/>
                      <w:sz w:val="20"/>
                    </w:rPr>
                    <w:t>日</w:t>
                  </w:r>
                </w:p>
              </w:tc>
              <w:tc>
                <w:tcPr>
                  <w:tcW w:w="851"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５</w:t>
                  </w:r>
                  <w:r>
                    <w:rPr>
                      <w:rFonts w:hint="eastAsia" w:ascii="ＭＳ ゴシック" w:hAnsi="ＭＳ ゴシック" w:eastAsia="ＭＳ ゴシック"/>
                      <w:sz w:val="20"/>
                    </w:rPr>
                    <w:t>日</w:t>
                  </w:r>
                </w:p>
              </w:tc>
              <w:tc>
                <w:tcPr>
                  <w:tcW w:w="850"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６</w:t>
                  </w:r>
                  <w:r>
                    <w:rPr>
                      <w:rFonts w:hint="eastAsia" w:ascii="ＭＳ ゴシック" w:hAnsi="ＭＳ ゴシック" w:eastAsia="ＭＳ ゴシック"/>
                      <w:sz w:val="20"/>
                    </w:rPr>
                    <w:t>日</w:t>
                  </w:r>
                </w:p>
              </w:tc>
              <w:tc>
                <w:tcPr>
                  <w:tcW w:w="851" w:type="dxa"/>
                  <w:vAlign w:val="center"/>
                </w:tcPr>
                <w:p>
                  <w:pPr>
                    <w:pStyle w:val="0"/>
                    <w:widowControl w:val="1"/>
                    <w:jc w:val="center"/>
                    <w:rPr>
                      <w:rFonts w:hint="default" w:ascii="ＭＳ ゴシック" w:hAnsi="ＭＳ ゴシック" w:eastAsia="ＭＳ ゴシック"/>
                      <w:sz w:val="20"/>
                    </w:rPr>
                  </w:pPr>
                  <w:r>
                    <w:rPr>
                      <w:rFonts w:hint="default" w:ascii="ＭＳ ゴシック" w:hAnsi="ＭＳ ゴシック" w:eastAsia="ＭＳ ゴシック"/>
                      <w:sz w:val="20"/>
                    </w:rPr>
                    <w:t>６</w:t>
                  </w:r>
                  <w:r>
                    <w:rPr>
                      <w:rFonts w:hint="eastAsia" w:ascii="ＭＳ ゴシック" w:hAnsi="ＭＳ ゴシック" w:eastAsia="ＭＳ ゴシック"/>
                      <w:sz w:val="20"/>
                    </w:rPr>
                    <w:t>日</w:t>
                  </w:r>
                </w:p>
              </w:tc>
              <w:tc>
                <w:tcPr>
                  <w:tcW w:w="850" w:type="dxa"/>
                  <w:vAlign w:val="center"/>
                </w:tcPr>
                <w:p>
                  <w:pPr>
                    <w:pStyle w:val="0"/>
                    <w:widowControl w:val="1"/>
                    <w:jc w:val="center"/>
                    <w:rPr>
                      <w:rFonts w:hint="default" w:ascii="ＭＳ ゴシック" w:hAnsi="ＭＳ ゴシック" w:eastAsia="ＭＳ ゴシック"/>
                      <w:sz w:val="20"/>
                    </w:rPr>
                  </w:pPr>
                  <w:r>
                    <w:rPr>
                      <w:rFonts w:hint="default" w:ascii="ＭＳ ゴシック" w:hAnsi="ＭＳ ゴシック" w:eastAsia="ＭＳ ゴシック"/>
                      <w:sz w:val="20"/>
                    </w:rPr>
                    <w:t>７</w:t>
                  </w:r>
                  <w:r>
                    <w:rPr>
                      <w:rFonts w:hint="eastAsia" w:ascii="ＭＳ ゴシック" w:hAnsi="ＭＳ ゴシック" w:eastAsia="ＭＳ ゴシック"/>
                      <w:sz w:val="20"/>
                    </w:rPr>
                    <w:t>日</w:t>
                  </w:r>
                </w:p>
              </w:tc>
            </w:tr>
            <w:tr>
              <w:trPr>
                <w:trHeight w:val="70" w:hRule="atLeast"/>
              </w:trPr>
              <w:tc>
                <w:tcPr>
                  <w:tcW w:w="960" w:type="dxa"/>
                  <w:vMerge w:val="continue"/>
                  <w:vAlign w:val="top"/>
                </w:tcPr>
                <w:p>
                  <w:pPr>
                    <w:pStyle w:val="0"/>
                    <w:rPr>
                      <w:rFonts w:hint="default" w:ascii="ＭＳ ゴシック" w:hAnsi="ＭＳ ゴシック" w:eastAsia="ＭＳ ゴシック"/>
                      <w:sz w:val="20"/>
                    </w:rPr>
                  </w:pPr>
                </w:p>
              </w:tc>
              <w:tc>
                <w:tcPr>
                  <w:tcW w:w="1200" w:type="dxa"/>
                  <w:vAlign w:val="top"/>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１</w:t>
                  </w:r>
                  <w:r>
                    <w:rPr>
                      <w:rFonts w:hint="eastAsia" w:ascii="ＭＳ ゴシック" w:hAnsi="ＭＳ ゴシック" w:eastAsia="ＭＳ ゴシック"/>
                      <w:sz w:val="20"/>
                    </w:rPr>
                    <w:t>日</w:t>
                  </w:r>
                </w:p>
              </w:tc>
              <w:tc>
                <w:tcPr>
                  <w:tcW w:w="1320" w:type="dxa"/>
                  <w:vAlign w:val="top"/>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48</w:t>
                  </w:r>
                  <w:r>
                    <w:rPr>
                      <w:rFonts w:hint="eastAsia" w:ascii="ＭＳ ゴシック" w:hAnsi="ＭＳ ゴシック" w:eastAsia="ＭＳ ゴシック"/>
                      <w:sz w:val="20"/>
                    </w:rPr>
                    <w:t>～</w:t>
                  </w:r>
                  <w:r>
                    <w:rPr>
                      <w:rFonts w:hint="eastAsia" w:ascii="ＭＳ ゴシック" w:hAnsi="ＭＳ ゴシック" w:eastAsia="ＭＳ ゴシック"/>
                      <w:sz w:val="20"/>
                    </w:rPr>
                    <w:t>72</w:t>
                  </w:r>
                  <w:r>
                    <w:rPr>
                      <w:rFonts w:hint="eastAsia" w:ascii="ＭＳ ゴシック" w:hAnsi="ＭＳ ゴシック" w:eastAsia="ＭＳ ゴシック"/>
                      <w:sz w:val="20"/>
                    </w:rPr>
                    <w:t>日</w:t>
                  </w:r>
                </w:p>
              </w:tc>
              <w:tc>
                <w:tcPr>
                  <w:tcW w:w="825"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１</w:t>
                  </w:r>
                  <w:r>
                    <w:rPr>
                      <w:rFonts w:hint="eastAsia" w:ascii="ＭＳ ゴシック" w:hAnsi="ＭＳ ゴシック" w:eastAsia="ＭＳ ゴシック"/>
                      <w:sz w:val="20"/>
                    </w:rPr>
                    <w:t>日</w:t>
                  </w:r>
                </w:p>
              </w:tc>
              <w:tc>
                <w:tcPr>
                  <w:tcW w:w="851"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２</w:t>
                  </w:r>
                  <w:r>
                    <w:rPr>
                      <w:rFonts w:hint="eastAsia" w:ascii="ＭＳ ゴシック" w:hAnsi="ＭＳ ゴシック" w:eastAsia="ＭＳ ゴシック"/>
                      <w:sz w:val="20"/>
                    </w:rPr>
                    <w:t>日</w:t>
                  </w:r>
                </w:p>
              </w:tc>
              <w:tc>
                <w:tcPr>
                  <w:tcW w:w="850"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２</w:t>
                  </w:r>
                  <w:r>
                    <w:rPr>
                      <w:rFonts w:hint="eastAsia" w:ascii="ＭＳ ゴシック" w:hAnsi="ＭＳ ゴシック" w:eastAsia="ＭＳ ゴシック"/>
                      <w:sz w:val="20"/>
                    </w:rPr>
                    <w:t>日</w:t>
                  </w:r>
                </w:p>
              </w:tc>
              <w:tc>
                <w:tcPr>
                  <w:tcW w:w="851"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２</w:t>
                  </w:r>
                  <w:r>
                    <w:rPr>
                      <w:rFonts w:hint="eastAsia" w:ascii="ＭＳ ゴシック" w:hAnsi="ＭＳ ゴシック" w:eastAsia="ＭＳ ゴシック"/>
                      <w:sz w:val="20"/>
                    </w:rPr>
                    <w:t>日</w:t>
                  </w:r>
                </w:p>
              </w:tc>
              <w:tc>
                <w:tcPr>
                  <w:tcW w:w="850" w:type="dxa"/>
                  <w:vAlign w:val="center"/>
                </w:tcPr>
                <w:p>
                  <w:pPr>
                    <w:pStyle w:val="0"/>
                    <w:jc w:val="center"/>
                    <w:rPr>
                      <w:rFonts w:hint="default" w:ascii="ＭＳ ゴシック" w:hAnsi="ＭＳ ゴシック" w:eastAsia="ＭＳ ゴシック"/>
                      <w:sz w:val="20"/>
                    </w:rPr>
                  </w:pPr>
                  <w:r>
                    <w:rPr>
                      <w:rFonts w:hint="default" w:ascii="ＭＳ ゴシック" w:hAnsi="ＭＳ ゴシック" w:eastAsia="ＭＳ ゴシック"/>
                      <w:sz w:val="20"/>
                    </w:rPr>
                    <w:t>３</w:t>
                  </w:r>
                  <w:r>
                    <w:rPr>
                      <w:rFonts w:hint="eastAsia" w:ascii="ＭＳ ゴシック" w:hAnsi="ＭＳ ゴシック" w:eastAsia="ＭＳ ゴシック"/>
                      <w:sz w:val="20"/>
                    </w:rPr>
                    <w:t>日</w:t>
                  </w:r>
                </w:p>
              </w:tc>
              <w:tc>
                <w:tcPr>
                  <w:tcW w:w="851" w:type="dxa"/>
                  <w:vAlign w:val="center"/>
                </w:tcPr>
                <w:p>
                  <w:pPr>
                    <w:pStyle w:val="0"/>
                    <w:widowControl w:val="1"/>
                    <w:jc w:val="center"/>
                    <w:rPr>
                      <w:rFonts w:hint="default" w:ascii="ＭＳ ゴシック" w:hAnsi="ＭＳ ゴシック" w:eastAsia="ＭＳ ゴシック"/>
                      <w:sz w:val="20"/>
                    </w:rPr>
                  </w:pPr>
                  <w:r>
                    <w:rPr>
                      <w:rFonts w:hint="default" w:ascii="ＭＳ ゴシック" w:hAnsi="ＭＳ ゴシック" w:eastAsia="ＭＳ ゴシック"/>
                      <w:sz w:val="20"/>
                    </w:rPr>
                    <w:t>３</w:t>
                  </w:r>
                  <w:r>
                    <w:rPr>
                      <w:rFonts w:hint="eastAsia" w:ascii="ＭＳ ゴシック" w:hAnsi="ＭＳ ゴシック" w:eastAsia="ＭＳ ゴシック"/>
                      <w:sz w:val="20"/>
                    </w:rPr>
                    <w:t>日</w:t>
                  </w:r>
                </w:p>
              </w:tc>
              <w:tc>
                <w:tcPr>
                  <w:tcW w:w="850" w:type="dxa"/>
                  <w:vAlign w:val="center"/>
                </w:tcPr>
                <w:p>
                  <w:pPr>
                    <w:pStyle w:val="0"/>
                    <w:widowControl w:val="1"/>
                    <w:jc w:val="center"/>
                    <w:rPr>
                      <w:rFonts w:hint="default" w:ascii="ＭＳ ゴシック" w:hAnsi="ＭＳ ゴシック" w:eastAsia="ＭＳ ゴシック"/>
                      <w:sz w:val="20"/>
                    </w:rPr>
                  </w:pPr>
                  <w:r>
                    <w:rPr>
                      <w:rFonts w:hint="default" w:ascii="ＭＳ ゴシック" w:hAnsi="ＭＳ ゴシック" w:eastAsia="ＭＳ ゴシック"/>
                      <w:sz w:val="20"/>
                    </w:rPr>
                    <w:t>３</w:t>
                  </w:r>
                  <w:r>
                    <w:rPr>
                      <w:rFonts w:hint="eastAsia" w:ascii="ＭＳ ゴシック" w:hAnsi="ＭＳ ゴシック" w:eastAsia="ＭＳ ゴシック"/>
                      <w:sz w:val="20"/>
                    </w:rPr>
                    <w:t>日</w:t>
                  </w:r>
                </w:p>
              </w:tc>
            </w:tr>
          </w:tbl>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非常勤職員をその後引き続き常勤に採用した場合の付与日数は､雇い入れの日を基準日としているか。</w:t>
            </w:r>
          </w:p>
        </w:tc>
      </w:tr>
      <w:tr>
        <w:trPr>
          <w:trHeight w:val="64" w:hRule="atLeast"/>
        </w:trPr>
        <w:tc>
          <w:tcPr>
            <w:tcW w:w="9837" w:type="dxa"/>
            <w:gridSpan w:val="16"/>
            <w:tcBorders>
              <w:top w:val="single" w:color="auto" w:sz="4" w:space="0"/>
              <w:left w:val="nil"/>
              <w:bottom w:val="nil"/>
              <w:right w:val="nil"/>
              <w:tl2br w:val="none" w:color="auto" w:sz="0" w:space="0"/>
              <w:tr2bl w:val="none" w:color="auto" w:sz="0" w:space="0"/>
            </w:tcBorders>
            <w:vAlign w:val="top"/>
          </w:tcPr>
          <w:p>
            <w:pPr>
              <w:pStyle w:val="0"/>
              <w:jc w:val="center"/>
              <w:rPr>
                <w:rFonts w:hint="default" w:ascii="ＭＳ ゴシック" w:hAnsi="ＭＳ ゴシック" w:eastAsia="ＭＳ ゴシック"/>
                <w:kern w:val="0"/>
                <w:sz w:val="20"/>
              </w:rPr>
            </w:pPr>
            <w:r>
              <w:rPr>
                <w:rFonts w:hint="eastAsia" w:ascii="ＭＳ ゴシック" w:hAnsi="ＭＳ ゴシック" w:eastAsia="ＭＳ ゴシック"/>
                <w:sz w:val="20"/>
              </w:rPr>
              <w:t>－６－</w:t>
            </w:r>
          </w:p>
        </w:tc>
      </w:tr>
    </w:tbl>
    <w:p>
      <w:pPr>
        <w:pStyle w:val="0"/>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82"/>
        <w:gridCol w:w="5752"/>
        <w:gridCol w:w="1826"/>
      </w:tblGrid>
      <w:tr>
        <w:trPr>
          <w:trHeight w:val="416" w:hRule="atLeast"/>
        </w:trPr>
        <w:tc>
          <w:tcPr>
            <w:tcW w:w="248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575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13870" w:hRule="atLeast"/>
        </w:trPr>
        <w:tc>
          <w:tcPr>
            <w:tcW w:w="2482" w:type="dxa"/>
            <w:vAlign w:val="top"/>
          </w:tcPr>
          <w:p>
            <w:pPr>
              <w:pStyle w:val="0"/>
              <w:rPr>
                <w:rFonts w:hint="default" w:ascii="ＭＳ ゴシック" w:hAnsi="ＭＳ ゴシック" w:eastAsia="ＭＳ ゴシック"/>
                <w:sz w:val="20"/>
              </w:rPr>
            </w:pPr>
          </w:p>
        </w:tc>
        <w:tc>
          <w:tcPr>
            <w:tcW w:w="575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17</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非常勤職員は労働条件を書面により明確にし､雇用して</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600" w:hanging="600" w:hangingChars="3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ア</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非常勤職員の採用について､雇用伺いで決裁を受けて</w:t>
            </w:r>
          </w:p>
          <w:p>
            <w:pPr>
              <w:pStyle w:val="0"/>
              <w:overflowPunct w:val="0"/>
              <w:ind w:left="625" w:leftChars="2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イ</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現状と差異はないか。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ind w:left="0" w:leftChars="-58" w:hanging="122" w:hangingChars="61"/>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ウ</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賃金は契約どおりに支給しているか。</w:t>
            </w: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p>
        </w:tc>
        <w:tc>
          <w:tcPr>
            <w:tcW w:w="1826"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7546290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15398171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9784179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57844346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98754285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10966668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sz w:val="20"/>
              </w:rPr>
            </w:pPr>
            <w:sdt>
              <w:sdtPr>
                <w:rPr>
                  <w:rFonts w:hint="eastAsia" w:ascii="ＭＳ ゴシック" w:hAnsi="ＭＳ ゴシック" w:eastAsia="ＭＳ ゴシック"/>
                  <w:sz w:val="20"/>
                </w:rPr>
                <w:id w:val="7393800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97347800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－７－</w:t>
      </w:r>
    </w:p>
    <w:p>
      <w:pPr>
        <w:pStyle w:val="0"/>
        <w:ind w:firstLine="800" w:firstLineChars="400"/>
        <w:jc w:val="center"/>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98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43"/>
        <w:gridCol w:w="1984"/>
        <w:gridCol w:w="2267"/>
        <w:gridCol w:w="1943"/>
      </w:tblGrid>
      <w:tr>
        <w:trPr>
          <w:trHeight w:val="416" w:hRule="atLeast"/>
        </w:trPr>
        <w:tc>
          <w:tcPr>
            <w:tcW w:w="364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1984"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267"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94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13732" w:hRule="atLeast"/>
        </w:trPr>
        <w:tc>
          <w:tcPr>
            <w:tcW w:w="3643"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雇入通知書記入事項</w:t>
            </w:r>
          </w:p>
          <w:p>
            <w:pPr>
              <w:pStyle w:val="0"/>
              <w:overflowPunct w:val="0"/>
              <w:textAlignment w:val="baseline"/>
              <w:rPr>
                <w:rFonts w:hint="default" w:ascii="ＭＳ ゴシック" w:hAnsi="ＭＳ ゴシック" w:eastAsia="ＭＳ ゴシック"/>
                <w:kern w:val="0"/>
                <w:sz w:val="12"/>
              </w:rPr>
            </w:pPr>
          </w:p>
          <w:p>
            <w:pPr>
              <w:pStyle w:val="0"/>
              <w:ind w:left="600" w:hanging="600" w:hangingChars="300"/>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①～⑤については､書面の交付によ</w:t>
            </w:r>
          </w:p>
          <w:p>
            <w:pPr>
              <w:pStyle w:val="0"/>
              <w:ind w:left="585" w:leftChars="150" w:hanging="270" w:hangingChars="15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る明示事項</w:t>
            </w:r>
          </w:p>
          <w:p>
            <w:pPr>
              <w:pStyle w:val="0"/>
              <w:ind w:left="180" w:hanging="180" w:hangingChars="10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⑥については､制度として設けてい</w:t>
            </w:r>
          </w:p>
          <w:p>
            <w:pPr>
              <w:pStyle w:val="0"/>
              <w:ind w:left="210" w:leftChars="100" w:firstLine="90" w:firstLineChars="5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る場合に記入することが望ましい。</w:t>
            </w:r>
          </w:p>
          <w:p>
            <w:pPr>
              <w:pStyle w:val="0"/>
              <w:ind w:left="540" w:hanging="540" w:hangingChars="30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⑦～⑨については､制度として設けて</w:t>
            </w:r>
          </w:p>
          <w:p>
            <w:pPr>
              <w:pStyle w:val="0"/>
              <w:ind w:left="585" w:leftChars="150" w:hanging="270" w:hangingChars="15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いる場合に記入することが望ましい</w:t>
            </w:r>
          </w:p>
          <w:p>
            <w:pPr>
              <w:pStyle w:val="0"/>
              <w:ind w:left="585" w:leftChars="150" w:hanging="270" w:hangingChars="15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が､短時間労働者については､必ず記</w:t>
            </w:r>
          </w:p>
          <w:p>
            <w:pPr>
              <w:pStyle w:val="0"/>
              <w:ind w:left="585" w:leftChars="150" w:hanging="270" w:hangingChars="15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入すること。</w:t>
            </w:r>
          </w:p>
          <w:p>
            <w:pPr>
              <w:pStyle w:val="0"/>
              <w:spacing w:line="160" w:lineRule="exact"/>
              <w:ind w:left="600" w:hanging="600" w:hangingChars="300"/>
              <w:rPr>
                <w:rFonts w:hint="default" w:ascii="ＭＳ ゴシック" w:hAnsi="ＭＳ ゴシック" w:eastAsia="ＭＳ ゴシック"/>
                <w:kern w:val="0"/>
                <w:sz w:val="12"/>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12"/>
              </w:rPr>
              <w:t xml:space="preserve"> </w:t>
            </w:r>
          </w:p>
          <w:p>
            <w:pPr>
              <w:pStyle w:val="0"/>
              <w:numPr>
                <w:ilvl w:val="0"/>
                <w:numId w:val="6"/>
              </w:numPr>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労働契約の期間　</w:t>
            </w:r>
          </w:p>
          <w:p>
            <w:pPr>
              <w:pStyle w:val="0"/>
              <w:numPr>
                <w:ilvl w:val="0"/>
                <w:numId w:val="6"/>
              </w:numPr>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就業の場所､従事すべき業務の内容</w:t>
            </w:r>
          </w:p>
          <w:p>
            <w:pPr>
              <w:pStyle w:val="0"/>
              <w:numPr>
                <w:ilvl w:val="0"/>
                <w:numId w:val="6"/>
              </w:numPr>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始業終業の時刻</w:t>
            </w:r>
            <w:r>
              <w:rPr>
                <w:rFonts w:hint="eastAsia" w:ascii="ＭＳ ゴシック" w:hAnsi="ＭＳ ゴシック" w:eastAsia="ＭＳ ゴシック"/>
                <w:kern w:val="0"/>
                <w:sz w:val="16"/>
              </w:rPr>
              <w:t>（勤務させる各始業終</w:t>
            </w:r>
          </w:p>
          <w:p>
            <w:pPr>
              <w:pStyle w:val="0"/>
              <w:tabs>
                <w:tab w:val="left" w:leader="none" w:pos="465"/>
              </w:tabs>
              <w:ind w:left="-2" w:leftChars="-1" w:firstLine="400" w:firstLineChars="250"/>
              <w:rPr>
                <w:rFonts w:hint="default" w:ascii="ＭＳ ゴシック" w:hAnsi="ＭＳ ゴシック" w:eastAsia="ＭＳ ゴシック"/>
                <w:kern w:val="0"/>
                <w:sz w:val="18"/>
              </w:rPr>
            </w:pPr>
            <w:r>
              <w:rPr>
                <w:rFonts w:hint="eastAsia" w:ascii="ＭＳ ゴシック" w:hAnsi="ＭＳ ゴシック" w:eastAsia="ＭＳ ゴシック"/>
                <w:kern w:val="0"/>
                <w:sz w:val="16"/>
              </w:rPr>
              <w:t>業時刻を記載のこと）</w:t>
            </w:r>
            <w:r>
              <w:rPr>
                <w:rFonts w:hint="eastAsia" w:ascii="ＭＳ ゴシック" w:hAnsi="ＭＳ ゴシック" w:eastAsia="ＭＳ ゴシック"/>
                <w:kern w:val="0"/>
                <w:sz w:val="18"/>
              </w:rPr>
              <w:t>､所定労働時間を</w:t>
            </w:r>
          </w:p>
          <w:p>
            <w:pPr>
              <w:pStyle w:val="0"/>
              <w:tabs>
                <w:tab w:val="left" w:leader="none" w:pos="465"/>
              </w:tabs>
              <w:ind w:left="-2" w:leftChars="-1" w:firstLine="351" w:firstLineChars="195"/>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超える労働の有無､休憩時間､休日､</w:t>
            </w:r>
          </w:p>
          <w:p>
            <w:pPr>
              <w:pStyle w:val="0"/>
              <w:tabs>
                <w:tab w:val="left" w:leader="none" w:pos="465"/>
              </w:tabs>
              <w:ind w:left="-2" w:leftChars="-1" w:firstLine="351" w:firstLineChars="195"/>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休暇､就業時転換に関する事項</w:t>
            </w:r>
          </w:p>
          <w:p>
            <w:pPr>
              <w:pStyle w:val="0"/>
              <w:numPr>
                <w:ilvl w:val="0"/>
                <w:numId w:val="6"/>
              </w:numPr>
              <w:tabs>
                <w:tab w:val="left" w:leader="none" w:pos="465"/>
              </w:tabs>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賃金の決定､計算､支払方法､締切､</w:t>
            </w:r>
          </w:p>
          <w:p>
            <w:pPr>
              <w:pStyle w:val="0"/>
              <w:tabs>
                <w:tab w:val="left" w:leader="none" w:pos="465"/>
              </w:tabs>
              <w:ind w:left="117" w:firstLine="270" w:firstLineChars="15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支払時期､昇給</w:t>
            </w:r>
          </w:p>
          <w:p>
            <w:pPr>
              <w:pStyle w:val="0"/>
              <w:tabs>
                <w:tab w:val="left" w:leader="none" w:pos="465"/>
              </w:tabs>
              <w:ind w:left="117" w:firstLine="65" w:firstLineChars="36"/>
              <w:rPr>
                <w:rFonts w:hint="default" w:ascii="ＭＳ ゴシック" w:hAnsi="ＭＳ ゴシック" w:eastAsia="ＭＳ ゴシック"/>
                <w:kern w:val="0"/>
                <w:sz w:val="16"/>
              </w:rPr>
            </w:pPr>
            <w:r>
              <w:rPr>
                <w:rFonts w:hint="eastAsia" w:ascii="ＭＳ ゴシック" w:hAnsi="ＭＳ ゴシック" w:eastAsia="ＭＳ ゴシック"/>
                <w:kern w:val="0"/>
                <w:sz w:val="18"/>
              </w:rPr>
              <w:t>⑤</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退職に関する事項</w:t>
            </w:r>
            <w:r>
              <w:rPr>
                <w:rFonts w:hint="eastAsia" w:ascii="ＭＳ ゴシック" w:hAnsi="ＭＳ ゴシック" w:eastAsia="ＭＳ ゴシック"/>
                <w:kern w:val="0"/>
                <w:sz w:val="16"/>
              </w:rPr>
              <w:t>（解雇の事由を含む）</w:t>
            </w:r>
          </w:p>
          <w:p>
            <w:pPr>
              <w:pStyle w:val="0"/>
              <w:ind w:left="-97" w:leftChars="-46" w:firstLine="270" w:firstLineChars="15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⑥　社会保険の加入状況､雇用保険の適</w:t>
            </w:r>
            <w:r>
              <w:rPr>
                <w:rFonts w:hint="eastAsia" w:ascii="ＭＳ ゴシック" w:hAnsi="ＭＳ ゴシック" w:eastAsia="ＭＳ ゴシック"/>
                <w:kern w:val="0"/>
                <w:sz w:val="18"/>
              </w:rPr>
              <w:t xml:space="preserve"> </w:t>
            </w:r>
          </w:p>
          <w:p>
            <w:pPr>
              <w:pStyle w:val="0"/>
              <w:ind w:left="468" w:leftChars="179" w:hanging="92" w:hangingChars="51"/>
              <w:rPr>
                <w:rFonts w:hint="default" w:ascii="ＭＳ ゴシック" w:hAnsi="ＭＳ ゴシック" w:eastAsia="ＭＳ ゴシック"/>
                <w:kern w:val="0"/>
                <w:sz w:val="16"/>
              </w:rPr>
            </w:pPr>
            <w:r>
              <w:rPr>
                <w:rFonts w:hint="eastAsia" w:ascii="ＭＳ ゴシック" w:hAnsi="ＭＳ ゴシック" w:eastAsia="ＭＳ ゴシック"/>
                <w:kern w:val="0"/>
                <w:sz w:val="18"/>
              </w:rPr>
              <w:t>用､その他</w:t>
            </w:r>
            <w:r>
              <w:rPr>
                <w:rFonts w:hint="eastAsia" w:ascii="ＭＳ ゴシック" w:hAnsi="ＭＳ ゴシック" w:eastAsia="ＭＳ ゴシック"/>
                <w:kern w:val="0"/>
                <w:sz w:val="16"/>
              </w:rPr>
              <w:t>（労働者に負担させるべきも</w:t>
            </w:r>
          </w:p>
          <w:p>
            <w:pPr>
              <w:pStyle w:val="0"/>
              <w:ind w:left="458" w:leftChars="179" w:hanging="82" w:hangingChars="51"/>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のに関する事項､安全及び衛生に関する事</w:t>
            </w:r>
          </w:p>
          <w:p>
            <w:pPr>
              <w:pStyle w:val="0"/>
              <w:ind w:left="458" w:leftChars="179" w:hanging="82" w:hangingChars="51"/>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項､職業訓練に関する事項､災害補償及び</w:t>
            </w:r>
          </w:p>
          <w:p>
            <w:pPr>
              <w:pStyle w:val="0"/>
              <w:ind w:left="458" w:leftChars="179" w:hanging="82" w:hangingChars="51"/>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業務外の傷病扶助に関する事項､表彰及び</w:t>
            </w:r>
          </w:p>
          <w:p>
            <w:pPr>
              <w:pStyle w:val="0"/>
              <w:ind w:left="458" w:leftChars="179" w:hanging="82" w:hangingChars="51"/>
              <w:rPr>
                <w:rFonts w:hint="default" w:ascii="ＭＳ ゴシック" w:hAnsi="ＭＳ ゴシック" w:eastAsia="ＭＳ ゴシック"/>
                <w:kern w:val="0"/>
                <w:sz w:val="16"/>
              </w:rPr>
            </w:pPr>
            <w:r>
              <w:rPr>
                <w:rFonts w:hint="eastAsia" w:ascii="ＭＳ ゴシック" w:hAnsi="ＭＳ ゴシック" w:eastAsia="ＭＳ ゴシック"/>
                <w:kern w:val="0"/>
                <w:sz w:val="16"/>
              </w:rPr>
              <w:t>制裁に関する事項､休職に関する事項等）</w:t>
            </w:r>
          </w:p>
          <w:p>
            <w:pPr>
              <w:pStyle w:val="0"/>
              <w:ind w:left="559" w:leftChars="95" w:hanging="360" w:hangingChars="20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⑦　昇給の有無</w:t>
            </w:r>
          </w:p>
          <w:p>
            <w:pPr>
              <w:pStyle w:val="0"/>
              <w:ind w:left="559" w:leftChars="95" w:hanging="360" w:hangingChars="20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⑧</w:t>
            </w:r>
            <w:r>
              <w:rPr>
                <w:rFonts w:hint="eastAsia" w:ascii="ＭＳ ゴシック" w:hAnsi="ＭＳ ゴシック" w:eastAsia="ＭＳ ゴシック"/>
                <w:kern w:val="0"/>
                <w:sz w:val="18"/>
              </w:rPr>
              <w:t xml:space="preserve"> </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賞与の有無</w:t>
            </w:r>
          </w:p>
          <w:p>
            <w:pPr>
              <w:pStyle w:val="0"/>
              <w:ind w:left="-50" w:leftChars="-24" w:firstLine="245" w:firstLineChars="136"/>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⑨</w:t>
            </w:r>
            <w:r>
              <w:rPr>
                <w:rFonts w:hint="default" w:ascii="ＭＳ ゴシック" w:hAnsi="ＭＳ ゴシック" w:eastAsia="ＭＳ ゴシック"/>
                <w:kern w:val="0"/>
                <w:sz w:val="18"/>
              </w:rPr>
              <w:t>　</w:t>
            </w:r>
            <w:r>
              <w:rPr>
                <w:rFonts w:hint="eastAsia" w:ascii="ＭＳ ゴシック" w:hAnsi="ＭＳ ゴシック" w:eastAsia="ＭＳ ゴシック"/>
                <w:kern w:val="0"/>
                <w:sz w:val="18"/>
              </w:rPr>
              <w:t>退職金の有無</w:t>
            </w:r>
          </w:p>
          <w:p>
            <w:pPr>
              <w:pStyle w:val="0"/>
              <w:ind w:left="141" w:leftChars="67" w:firstLine="50" w:firstLineChars="28"/>
              <w:rPr>
                <w:rFonts w:hint="default" w:ascii="ＭＳ ゴシック" w:hAnsi="ＭＳ ゴシック" w:eastAsia="ＭＳ ゴシック"/>
                <w:sz w:val="18"/>
              </w:rPr>
            </w:pPr>
            <w:r>
              <w:rPr>
                <w:rFonts w:hint="eastAsia" w:ascii="ＭＳ ゴシック" w:hAnsi="ＭＳ ゴシック" w:eastAsia="ＭＳ ゴシック"/>
                <w:kern w:val="0"/>
                <w:sz w:val="18"/>
              </w:rPr>
              <w:t>⑩　</w:t>
            </w:r>
            <w:r>
              <w:rPr>
                <w:rFonts w:hint="eastAsia" w:ascii="ＭＳ ゴシック" w:hAnsi="ＭＳ ゴシック" w:eastAsia="ＭＳ ゴシック"/>
                <w:sz w:val="18"/>
              </w:rPr>
              <w:t>雇用管理の改善等に関する事項に係</w:t>
            </w:r>
          </w:p>
          <w:p>
            <w:pPr>
              <w:pStyle w:val="0"/>
              <w:ind w:left="141" w:leftChars="67" w:firstLine="209" w:firstLineChars="116"/>
              <w:rPr>
                <w:rFonts w:hint="default" w:ascii="ＭＳ ゴシック" w:hAnsi="ＭＳ ゴシック" w:eastAsia="ＭＳ ゴシック"/>
                <w:kern w:val="0"/>
                <w:sz w:val="18"/>
              </w:rPr>
            </w:pPr>
            <w:r>
              <w:rPr>
                <w:rFonts w:hint="eastAsia" w:ascii="ＭＳ ゴシック" w:hAnsi="ＭＳ ゴシック" w:eastAsia="ＭＳ ゴシック"/>
                <w:sz w:val="18"/>
              </w:rPr>
              <w:t>る相談窓口</w:t>
            </w: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「有期契約職員の雇入通知書に､『更新の有無』及び『更新する又はしない場合の判断基準』を明示すること。」を記載。</w:t>
            </w:r>
          </w:p>
          <w:p>
            <w:pPr>
              <w:pStyle w:val="0"/>
              <w:ind w:left="200" w:hanging="200" w:hangingChars="100"/>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契約どおり勤務がなされているこ</w:t>
            </w:r>
          </w:p>
          <w:p>
            <w:pPr>
              <w:pStyle w:val="0"/>
              <w:ind w:left="200" w:hanging="200" w:hangingChars="100"/>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と。</w:t>
            </w: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tc>
        <w:tc>
          <w:tcPr>
            <w:tcW w:w="1984" w:type="dxa"/>
            <w:vAlign w:val="top"/>
          </w:tcPr>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労働条件通知書等</w:t>
            </w:r>
          </w:p>
        </w:tc>
        <w:tc>
          <w:tcPr>
            <w:tcW w:w="2267" w:type="dxa"/>
            <w:vAlign w:val="top"/>
          </w:tcPr>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労基法第</w:t>
            </w:r>
            <w:r>
              <w:rPr>
                <w:rFonts w:hint="default" w:ascii="ＭＳ ゴシック" w:hAnsi="ＭＳ ゴシック" w:eastAsia="ＭＳ ゴシック"/>
                <w:sz w:val="20"/>
              </w:rPr>
              <w:t>15</w:t>
            </w:r>
            <w:r>
              <w:rPr>
                <w:rFonts w:hint="eastAsia" w:ascii="ＭＳ ゴシック" w:hAnsi="ＭＳ ゴシック" w:eastAsia="ＭＳ ゴシック"/>
                <w:sz w:val="20"/>
              </w:rPr>
              <w:t>条</w:t>
            </w: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労基法施行規則</w:t>
            </w:r>
          </w:p>
          <w:p>
            <w:pPr>
              <w:pStyle w:val="0"/>
              <w:overflowPunct w:val="0"/>
              <w:ind w:left="199" w:leftChars="95"/>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第５条</w:t>
            </w: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パ－トタイム労働</w:t>
            </w:r>
          </w:p>
          <w:p>
            <w:pPr>
              <w:pStyle w:val="0"/>
              <w:overflowPunct w:val="0"/>
              <w:ind w:firstLine="100" w:firstLineChars="5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法第６条</w:t>
            </w:r>
          </w:p>
          <w:p>
            <w:pPr>
              <w:pStyle w:val="0"/>
              <w:overflowPunct w:val="0"/>
              <w:ind w:left="199" w:leftChars="95"/>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H27.4.1</w:t>
            </w:r>
            <w:r>
              <w:rPr>
                <w:rFonts w:hint="eastAsia" w:ascii="ＭＳ ゴシック" w:hAnsi="ＭＳ ゴシック" w:eastAsia="ＭＳ ゴシック"/>
                <w:sz w:val="20"/>
              </w:rPr>
              <w:t>改正）</w:t>
            </w:r>
          </w:p>
        </w:tc>
        <w:tc>
          <w:tcPr>
            <w:tcW w:w="1943" w:type="dxa"/>
            <w:vAlign w:val="top"/>
          </w:tcPr>
          <w:p>
            <w:pPr>
              <w:pStyle w:val="0"/>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－８－</w:t>
      </w:r>
    </w:p>
    <w:p>
      <w:pPr>
        <w:pStyle w:val="0"/>
        <w:ind w:firstLine="800" w:firstLineChars="400"/>
        <w:jc w:val="center"/>
        <w:rPr>
          <w:rFonts w:hint="default" w:ascii="ＭＳ ゴシック" w:hAnsi="ＭＳ ゴシック" w:eastAsia="ＭＳ ゴシック"/>
          <w:sz w:val="20"/>
        </w:rPr>
      </w:pPr>
    </w:p>
    <w:p>
      <w:pPr>
        <w:pStyle w:val="0"/>
        <w:ind w:firstLine="800" w:firstLineChars="400"/>
        <w:jc w:val="center"/>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82"/>
        <w:gridCol w:w="5752"/>
        <w:gridCol w:w="1826"/>
      </w:tblGrid>
      <w:tr>
        <w:trPr>
          <w:trHeight w:val="416" w:hRule="atLeast"/>
        </w:trPr>
        <w:tc>
          <w:tcPr>
            <w:tcW w:w="248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575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13601" w:hRule="atLeast"/>
        </w:trPr>
        <w:tc>
          <w:tcPr>
            <w:tcW w:w="2482" w:type="dxa"/>
            <w:vAlign w:val="top"/>
          </w:tcPr>
          <w:p>
            <w:pPr>
              <w:pStyle w:val="0"/>
              <w:overflowPunct w:val="0"/>
              <w:textAlignment w:val="baseline"/>
              <w:rPr>
                <w:rFonts w:hint="default" w:ascii="ＭＳ ゴシック" w:hAnsi="ＭＳ ゴシック" w:eastAsia="ＭＳ ゴシック"/>
                <w:b w:val="1"/>
                <w:kern w:val="0"/>
                <w:sz w:val="20"/>
              </w:rPr>
            </w:pPr>
          </w:p>
          <w:p>
            <w:pPr>
              <w:pStyle w:val="0"/>
              <w:ind w:left="400" w:hanging="400" w:hangingChars="200"/>
              <w:rPr>
                <w:rFonts w:hint="default" w:ascii="ＭＳ ゴシック" w:hAnsi="ＭＳ ゴシック" w:eastAsia="ＭＳ ゴシック"/>
                <w:sz w:val="20"/>
              </w:rPr>
            </w:pPr>
            <w:r>
              <w:rPr>
                <w:rFonts w:hint="eastAsia" w:ascii="ＭＳ ゴシック" w:hAnsi="ＭＳ ゴシック" w:eastAsia="ＭＳ ゴシック"/>
                <w:kern w:val="0"/>
                <w:sz w:val="20"/>
              </w:rPr>
              <w:t>（２）</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給与規程の整備及び給与支給状況</w:t>
            </w:r>
          </w:p>
        </w:tc>
        <w:tc>
          <w:tcPr>
            <w:tcW w:w="575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　給与規程は整備されているか。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105" w:leftChars="9" w:hanging="86" w:hangingChars="43"/>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xml:space="preserve">(2)  </w:t>
            </w:r>
            <w:r>
              <w:rPr>
                <w:rFonts w:hint="eastAsia" w:ascii="ＭＳ ゴシック" w:hAnsi="ＭＳ ゴシック" w:eastAsia="ＭＳ ゴシック"/>
                <w:kern w:val="0"/>
                <w:sz w:val="20"/>
              </w:rPr>
              <w:t>初任給､昇給､昇格等の基準が適正に整備されているか｡</w:t>
            </w: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312" w:hanging="312" w:hangingChars="156"/>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3</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　級別標準及び職務基準が職員の職務実態並びに</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責任の度合いに整合しているか。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4</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　給与規程に給料表</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初任級格付基準</w:t>
            </w:r>
            <w:r>
              <w:rPr>
                <w:rFonts w:hint="eastAsia" w:ascii="ＭＳ ゴシック" w:hAnsi="ＭＳ ゴシック" w:eastAsia="ＭＳ ゴシック"/>
                <w:kern w:val="0"/>
                <w:sz w:val="18"/>
              </w:rPr>
              <w:t>（前歴換算基準）</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級</w:t>
            </w:r>
          </w:p>
          <w:p>
            <w:pPr>
              <w:pStyle w:val="0"/>
              <w:overflowPunct w:val="0"/>
              <w:ind w:firstLine="88" w:firstLineChars="44"/>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別標準及び職務基準は適正に定められているか。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5</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年俸制を採用しているか。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「いる」場合､給与規程に基づき行われているか。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6</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給料表の適用に誤りはないか。</w:t>
            </w:r>
          </w:p>
          <w:p>
            <w:pPr>
              <w:pStyle w:val="0"/>
              <w:overflowPunct w:val="0"/>
              <w:textAlignment w:val="baseline"/>
              <w:rPr>
                <w:rFonts w:hint="default" w:ascii="ＭＳ ゴシック" w:hAnsi="ＭＳ ゴシック" w:eastAsia="ＭＳ ゴシック"/>
                <w:kern w:val="0"/>
                <w:sz w:val="20"/>
              </w:rPr>
            </w:pPr>
          </w:p>
          <w:p>
            <w:pPr>
              <w:pStyle w:val="0"/>
              <w:overflowPunct w:val="0"/>
              <w:jc w:val="lef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7</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職員の定期昇給は給与規程等に基づき行われているか。</w:t>
            </w:r>
          </w:p>
          <w:p>
            <w:pPr>
              <w:pStyle w:val="0"/>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p>
          <w:p>
            <w:pPr>
              <w:pStyle w:val="0"/>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18"/>
              </w:rPr>
              <w:t>「いない」場合､その理由及び今後の対応を記入すること。</w:t>
            </w:r>
          </w:p>
          <w:tbl>
            <w:tblPr>
              <w:tblStyle w:val="11"/>
              <w:tblW w:w="5040"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09"/>
              <w:gridCol w:w="3731"/>
            </w:tblGrid>
            <w:tr>
              <w:trPr>
                <w:trHeight w:val="851" w:hRule="atLeast"/>
              </w:trPr>
              <w:tc>
                <w:tcPr>
                  <w:tcW w:w="1309" w:type="dxa"/>
                  <w:vAlign w:val="top"/>
                </w:tcPr>
                <w:p>
                  <w:pPr>
                    <w:pStyle w:val="0"/>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理　　　由</w:t>
                  </w:r>
                </w:p>
                <w:p>
                  <w:pPr>
                    <w:pStyle w:val="0"/>
                    <w:rPr>
                      <w:rFonts w:hint="default" w:ascii="ＭＳ ゴシック" w:hAnsi="ＭＳ ゴシック" w:eastAsia="ＭＳ ゴシック"/>
                      <w:sz w:val="20"/>
                    </w:rPr>
                  </w:pPr>
                </w:p>
              </w:tc>
              <w:tc>
                <w:tcPr>
                  <w:tcW w:w="3731" w:type="dxa"/>
                  <w:vAlign w:val="top"/>
                </w:tcPr>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r>
              <w:trPr>
                <w:trHeight w:val="340" w:hRule="atLeast"/>
              </w:trPr>
              <w:tc>
                <w:tcPr>
                  <w:tcW w:w="1309" w:type="dxa"/>
                  <w:vAlign w:val="top"/>
                </w:tcPr>
                <w:p>
                  <w:pPr>
                    <w:pStyle w:val="0"/>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今後の対応</w:t>
                  </w:r>
                </w:p>
                <w:p>
                  <w:pPr>
                    <w:pStyle w:val="0"/>
                    <w:rPr>
                      <w:rFonts w:hint="default" w:ascii="ＭＳ ゴシック" w:hAnsi="ＭＳ ゴシック" w:eastAsia="ＭＳ ゴシック"/>
                      <w:sz w:val="20"/>
                    </w:rPr>
                  </w:pPr>
                </w:p>
              </w:tc>
              <w:tc>
                <w:tcPr>
                  <w:tcW w:w="3731" w:type="dxa"/>
                  <w:vAlign w:val="top"/>
                </w:tcPr>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bl>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600" w:hanging="600" w:hangingChars="3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8</w:t>
            </w: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特別昇給を行っている場合</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給与規程及び初任給・昇格・</w:t>
            </w:r>
          </w:p>
          <w:p>
            <w:pPr>
              <w:pStyle w:val="0"/>
              <w:overflowPunct w:val="0"/>
              <w:ind w:left="599" w:leftChars="149" w:hanging="286" w:hangingChars="143"/>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昇給に関する基準に基づいて行われているか。</w:t>
            </w: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18"/>
              </w:rPr>
              <w:t>「いない」場合</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その理由及び今後の対応を記入すること。</w:t>
            </w:r>
          </w:p>
          <w:tbl>
            <w:tblPr>
              <w:tblStyle w:val="11"/>
              <w:tblW w:w="5040"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09"/>
              <w:gridCol w:w="3731"/>
            </w:tblGrid>
            <w:tr>
              <w:trPr>
                <w:trHeight w:val="851" w:hRule="atLeast"/>
              </w:trPr>
              <w:tc>
                <w:tcPr>
                  <w:tcW w:w="1309" w:type="dxa"/>
                  <w:vAlign w:val="top"/>
                </w:tcPr>
                <w:p>
                  <w:pPr>
                    <w:pStyle w:val="0"/>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理　　　由</w:t>
                  </w:r>
                </w:p>
                <w:p>
                  <w:pPr>
                    <w:pStyle w:val="0"/>
                    <w:rPr>
                      <w:rFonts w:hint="default" w:ascii="ＭＳ ゴシック" w:hAnsi="ＭＳ ゴシック" w:eastAsia="ＭＳ ゴシック"/>
                      <w:sz w:val="20"/>
                    </w:rPr>
                  </w:pPr>
                </w:p>
              </w:tc>
              <w:tc>
                <w:tcPr>
                  <w:tcW w:w="3731" w:type="dxa"/>
                  <w:vAlign w:val="top"/>
                </w:tcPr>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r>
              <w:trPr>
                <w:trHeight w:val="340" w:hRule="atLeast"/>
              </w:trPr>
              <w:tc>
                <w:tcPr>
                  <w:tcW w:w="1309" w:type="dxa"/>
                  <w:vAlign w:val="top"/>
                </w:tcPr>
                <w:p>
                  <w:pPr>
                    <w:pStyle w:val="0"/>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今後の対応</w:t>
                  </w:r>
                </w:p>
                <w:p>
                  <w:pPr>
                    <w:pStyle w:val="0"/>
                    <w:rPr>
                      <w:rFonts w:hint="default" w:ascii="ＭＳ ゴシック" w:hAnsi="ＭＳ ゴシック" w:eastAsia="ＭＳ ゴシック"/>
                      <w:sz w:val="20"/>
                    </w:rPr>
                  </w:pPr>
                </w:p>
              </w:tc>
              <w:tc>
                <w:tcPr>
                  <w:tcW w:w="3731" w:type="dxa"/>
                  <w:vAlign w:val="top"/>
                </w:tcPr>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bl>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9</w:t>
            </w: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給与の口座振込を行っているか。</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ア　「いる」場合</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ｱ</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各職員から同意書を徴しているか。</w:t>
            </w: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1826"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20124335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47564083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92086767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209481391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209754070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94307923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2569478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73538641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80696805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873646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98142407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94460217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967461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59964099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010063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9424479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spacing w:line="80" w:lineRule="exac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48544375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98146125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spacing w:line="276" w:lineRule="auto"/>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8976720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77551992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50340066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72941521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－９－</w:t>
      </w:r>
    </w:p>
    <w:p>
      <w:pPr>
        <w:pStyle w:val="0"/>
        <w:ind w:firstLine="800" w:firstLineChars="400"/>
        <w:jc w:val="center"/>
        <w:rPr>
          <w:rFonts w:hint="default" w:ascii="ＭＳ ゴシック" w:hAnsi="ＭＳ ゴシック" w:eastAsia="ＭＳ ゴシック"/>
          <w:sz w:val="20"/>
        </w:rPr>
      </w:pPr>
    </w:p>
    <w:p>
      <w:pPr>
        <w:pStyle w:val="0"/>
        <w:ind w:firstLine="800" w:firstLineChars="400"/>
        <w:jc w:val="center"/>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98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43"/>
        <w:gridCol w:w="1984"/>
        <w:gridCol w:w="2267"/>
        <w:gridCol w:w="1943"/>
      </w:tblGrid>
      <w:tr>
        <w:trPr>
          <w:trHeight w:val="416" w:hRule="atLeast"/>
        </w:trPr>
        <w:tc>
          <w:tcPr>
            <w:tcW w:w="364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1984"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267"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94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13445" w:hRule="atLeast"/>
        </w:trPr>
        <w:tc>
          <w:tcPr>
            <w:tcW w:w="3643"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給与規程の改正は就業規則の改正であるので､労働基準法第</w:t>
            </w:r>
            <w:r>
              <w:rPr>
                <w:rFonts w:hint="default" w:ascii="ＭＳ ゴシック" w:hAnsi="ＭＳ ゴシック" w:eastAsia="ＭＳ ゴシック"/>
                <w:kern w:val="0"/>
                <w:sz w:val="20"/>
              </w:rPr>
              <w:t>89</w:t>
            </w:r>
            <w:r>
              <w:rPr>
                <w:rFonts w:hint="eastAsia" w:ascii="ＭＳ ゴシック" w:hAnsi="ＭＳ ゴシック" w:eastAsia="ＭＳ ゴシック"/>
                <w:kern w:val="0"/>
                <w:sz w:val="20"/>
              </w:rPr>
              <w:t>条に定める事項を改正した場合は､労働基準監督署に届出ること。</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○【賃金台帳の記載事項】</w:t>
            </w:r>
          </w:p>
          <w:p>
            <w:pPr>
              <w:pStyle w:val="0"/>
              <w:overflowPunct w:val="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18"/>
              </w:rPr>
              <w:t>①</w:t>
            </w:r>
            <w:r>
              <w:rPr>
                <w:rFonts w:hint="eastAsia" w:ascii="ＭＳ ゴシック" w:hAnsi="ＭＳ ゴシック" w:eastAsia="ＭＳ ゴシック"/>
                <w:kern w:val="0"/>
                <w:sz w:val="18"/>
              </w:rPr>
              <w:t xml:space="preserve"> </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氏名</w:t>
            </w:r>
          </w:p>
          <w:p>
            <w:pPr>
              <w:pStyle w:val="0"/>
              <w:overflowPunct w:val="0"/>
              <w:ind w:firstLine="112" w:firstLineChars="62"/>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②</w:t>
            </w:r>
            <w:r>
              <w:rPr>
                <w:rFonts w:hint="eastAsia" w:ascii="ＭＳ ゴシック" w:hAnsi="ＭＳ ゴシック" w:eastAsia="ＭＳ ゴシック"/>
                <w:kern w:val="0"/>
                <w:sz w:val="18"/>
              </w:rPr>
              <w:t xml:space="preserve"> </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性別</w:t>
            </w:r>
            <w:r>
              <w:rPr>
                <w:rFonts w:hint="default" w:ascii="ＭＳ ゴシック" w:hAnsi="ＭＳ ゴシック" w:eastAsia="ＭＳ ゴシック"/>
                <w:kern w:val="0"/>
                <w:sz w:val="18"/>
              </w:rPr>
              <w:t xml:space="preserve"> </w:t>
            </w:r>
          </w:p>
          <w:p>
            <w:pPr>
              <w:pStyle w:val="0"/>
              <w:overflowPunct w:val="0"/>
              <w:ind w:firstLine="194" w:firstLineChars="108"/>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③</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賃金計算期間</w:t>
            </w:r>
          </w:p>
          <w:p>
            <w:pPr>
              <w:pStyle w:val="0"/>
              <w:overflowPunct w:val="0"/>
              <w:ind w:left="179" w:leftChars="6" w:hanging="166" w:hangingChars="92"/>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④</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労働日数</w:t>
            </w:r>
          </w:p>
          <w:p>
            <w:pPr>
              <w:pStyle w:val="20"/>
              <w:numPr>
                <w:ilvl w:val="0"/>
                <w:numId w:val="6"/>
              </w:numPr>
              <w:overflowPunct w:val="0"/>
              <w:ind w:leftChars="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労働時間数</w:t>
            </w:r>
          </w:p>
          <w:p>
            <w:pPr>
              <w:pStyle w:val="20"/>
              <w:numPr>
                <w:ilvl w:val="0"/>
                <w:numId w:val="6"/>
              </w:numPr>
              <w:overflowPunct w:val="0"/>
              <w:ind w:leftChars="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労働時間を延長し</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若しくは休日に</w:t>
            </w:r>
          </w:p>
          <w:p>
            <w:pPr>
              <w:pStyle w:val="0"/>
              <w:overflowPunct w:val="0"/>
              <w:ind w:left="420" w:leftChars="2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労働させた場合､深夜労働させた場合</w:t>
            </w:r>
          </w:p>
          <w:p>
            <w:pPr>
              <w:pStyle w:val="0"/>
              <w:overflowPunct w:val="0"/>
              <w:ind w:left="420" w:leftChars="2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は</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その延長時間数</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休日時間数及び深夜時間数</w:t>
            </w:r>
          </w:p>
          <w:p>
            <w:pPr>
              <w:pStyle w:val="0"/>
              <w:overflowPunct w:val="0"/>
              <w:ind w:left="390" w:leftChars="100" w:hanging="18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⑦</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基本給</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手当その他賃金の種類ごと</w:t>
            </w:r>
          </w:p>
          <w:p>
            <w:pPr>
              <w:pStyle w:val="0"/>
              <w:overflowPunct w:val="0"/>
              <w:ind w:left="420" w:leftChars="2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にその額</w:t>
            </w:r>
          </w:p>
          <w:p>
            <w:pPr>
              <w:pStyle w:val="0"/>
              <w:overflowPunct w:val="0"/>
              <w:ind w:left="390" w:leftChars="100" w:hanging="18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⑧</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賃金の一部を控除した場合にはその額</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給与規程に初任給格付基準及び前歴換算基準が定められていること。</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「定期昇給」とは､法人の給与規程に基づき明記されたもの。</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職員間で取扱に格差がないこと。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職員間で不均衡がないこと。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協定で定める事項</w:t>
            </w:r>
          </w:p>
          <w:p>
            <w:pPr>
              <w:pStyle w:val="0"/>
              <w:overflowPunct w:val="0"/>
              <w:ind w:left="200" w:hanging="20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口座振込の対象となる労働者の範囲</w:t>
            </w:r>
          </w:p>
          <w:p>
            <w:pPr>
              <w:pStyle w:val="0"/>
              <w:overflowPunct w:val="0"/>
              <w:ind w:left="178" w:leftChars="13" w:hanging="151" w:hangingChars="84"/>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口座振込の対象となる賃金の範囲及</w:t>
            </w:r>
          </w:p>
          <w:p>
            <w:pPr>
              <w:pStyle w:val="0"/>
              <w:overflowPunct w:val="0"/>
              <w:ind w:left="132" w:leftChars="63"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びその金額</w:t>
            </w:r>
          </w:p>
          <w:p>
            <w:pPr>
              <w:pStyle w:val="0"/>
              <w:overflowPunct w:val="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取扱金融機関の範囲</w:t>
            </w:r>
          </w:p>
          <w:p>
            <w:pPr>
              <w:pStyle w:val="0"/>
              <w:overflowPunct w:val="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口座振込の実施開始時期</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給与振込をしている全ての職員から同意書を徴していること。</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同意書なしでは､給与の口座振込</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はできないこと。</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同意書に記載する事項</w:t>
            </w:r>
          </w:p>
          <w:p>
            <w:pPr>
              <w:pStyle w:val="0"/>
              <w:overflowPunct w:val="0"/>
              <w:ind w:left="200" w:hanging="200" w:hangingChars="10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 xml:space="preserve"> </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口座振込を希望する賃金の範囲及び</w:t>
            </w:r>
          </w:p>
          <w:p>
            <w:pPr>
              <w:pStyle w:val="0"/>
              <w:overflowPunct w:val="0"/>
              <w:ind w:left="210" w:leftChars="100" w:firstLine="90" w:firstLineChars="5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その金額</w:t>
            </w:r>
          </w:p>
          <w:p>
            <w:pPr>
              <w:pStyle w:val="0"/>
              <w:overflowPunct w:val="0"/>
              <w:ind w:left="270" w:hanging="270" w:hangingChars="15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指定する金融機関店舗名並びに預金の種類及び口座番号</w:t>
            </w:r>
          </w:p>
          <w:p>
            <w:pPr>
              <w:pStyle w:val="0"/>
              <w:ind w:left="180" w:leftChars="-13" w:hanging="207" w:hangingChars="115"/>
              <w:rPr>
                <w:rFonts w:hint="default" w:ascii="ＭＳ ゴシック" w:hAnsi="ＭＳ ゴシック" w:eastAsia="ＭＳ ゴシック"/>
                <w:sz w:val="20"/>
              </w:rPr>
            </w:pP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開始希望時期</w:t>
            </w:r>
          </w:p>
        </w:tc>
        <w:tc>
          <w:tcPr>
            <w:tcW w:w="1984"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給与規程</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給与台帳</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各種認定簿</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源泉徴収票</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出勤簿</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雇用契約書等</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事務分掌表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spacing w:line="380" w:lineRule="exac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給与規程</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給与台帳</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4"/>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賃金控除に関する協定書等</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16"/>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口座振込同意書</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各口座への振込依頼書</w:t>
            </w:r>
          </w:p>
          <w:p>
            <w:pPr>
              <w:pStyle w:val="0"/>
              <w:overflowPunct w:val="0"/>
              <w:textAlignment w:val="baseline"/>
              <w:rPr>
                <w:rFonts w:hint="default" w:ascii="ＭＳ ゴシック" w:hAnsi="ＭＳ ゴシック" w:eastAsia="ＭＳ ゴシック"/>
                <w:sz w:val="20"/>
              </w:rPr>
            </w:pPr>
          </w:p>
        </w:tc>
        <w:tc>
          <w:tcPr>
            <w:tcW w:w="2267"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労働基準法第</w:t>
            </w:r>
            <w:r>
              <w:rPr>
                <w:rFonts w:hint="default" w:ascii="ＭＳ ゴシック" w:hAnsi="ＭＳ ゴシック" w:eastAsia="ＭＳ ゴシック"/>
                <w:kern w:val="0"/>
                <w:sz w:val="20"/>
              </w:rPr>
              <w:t>89</w:t>
            </w:r>
            <w:r>
              <w:rPr>
                <w:rFonts w:hint="eastAsia" w:ascii="ＭＳ ゴシック" w:hAnsi="ＭＳ ゴシック" w:eastAsia="ＭＳ ゴシック"/>
                <w:kern w:val="0"/>
                <w:sz w:val="20"/>
              </w:rPr>
              <w:t>条</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第</w:t>
            </w:r>
            <w:r>
              <w:rPr>
                <w:rFonts w:hint="default" w:ascii="ＭＳ ゴシック" w:hAnsi="ＭＳ ゴシック" w:eastAsia="ＭＳ ゴシック"/>
                <w:kern w:val="0"/>
                <w:sz w:val="20"/>
              </w:rPr>
              <w:t>108</w:t>
            </w:r>
            <w:r>
              <w:rPr>
                <w:rFonts w:hint="eastAsia" w:ascii="ＭＳ ゴシック" w:hAnsi="ＭＳ ゴシック" w:eastAsia="ＭＳ ゴシック"/>
                <w:kern w:val="0"/>
                <w:sz w:val="20"/>
              </w:rPr>
              <w:t>条</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第</w:t>
            </w:r>
            <w:r>
              <w:rPr>
                <w:rFonts w:hint="default" w:ascii="ＭＳ ゴシック" w:hAnsi="ＭＳ ゴシック" w:eastAsia="ＭＳ ゴシック"/>
                <w:kern w:val="0"/>
                <w:sz w:val="20"/>
              </w:rPr>
              <w:t>109</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12"/>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24</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numPr>
                <w:ilvl w:val="0"/>
                <w:numId w:val="7"/>
              </w:numPr>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労基法施行規則</w:t>
            </w:r>
          </w:p>
          <w:p>
            <w:pPr>
              <w:pStyle w:val="0"/>
              <w:overflowPunct w:val="0"/>
              <w:ind w:firstLine="200" w:firstLine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第７条の２</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24</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numPr>
                <w:ilvl w:val="0"/>
                <w:numId w:val="7"/>
              </w:numPr>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労基法施行規則</w:t>
            </w:r>
          </w:p>
          <w:p>
            <w:pPr>
              <w:pStyle w:val="0"/>
              <w:ind w:firstLine="200" w:firstLine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第７条の２</w:t>
            </w:r>
          </w:p>
          <w:p>
            <w:pPr>
              <w:pStyle w:val="0"/>
              <w:ind w:left="200" w:hanging="200" w:hangingChars="10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1943" w:type="dxa"/>
            <w:vAlign w:val="top"/>
          </w:tcPr>
          <w:p>
            <w:pPr>
              <w:pStyle w:val="0"/>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－１０－</w:t>
      </w:r>
    </w:p>
    <w:p>
      <w:pPr>
        <w:pStyle w:val="0"/>
        <w:ind w:firstLine="800" w:firstLineChars="400"/>
        <w:jc w:val="center"/>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22"/>
        <w:gridCol w:w="6112"/>
        <w:gridCol w:w="1826"/>
      </w:tblGrid>
      <w:tr>
        <w:trPr>
          <w:trHeight w:val="416" w:hRule="atLeast"/>
        </w:trPr>
        <w:tc>
          <w:tcPr>
            <w:tcW w:w="212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611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13729" w:hRule="atLeast"/>
        </w:trPr>
        <w:tc>
          <w:tcPr>
            <w:tcW w:w="2122" w:type="dxa"/>
            <w:vAlign w:val="top"/>
          </w:tcPr>
          <w:p>
            <w:pPr>
              <w:pStyle w:val="0"/>
              <w:rPr>
                <w:rFonts w:hint="default" w:ascii="ＭＳ ゴシック" w:hAnsi="ＭＳ ゴシック" w:eastAsia="ＭＳ ゴシック"/>
                <w:sz w:val="20"/>
              </w:rPr>
            </w:pPr>
          </w:p>
        </w:tc>
        <w:tc>
          <w:tcPr>
            <w:tcW w:w="611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firstLine="60" w:firstLineChars="3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ｲ</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給与支給明細書は渡しているか。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firstLine="100" w:firstLine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イ　「いない」場合</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ｱ</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給与台帳に職員の押印はあるか。</w:t>
            </w:r>
          </w:p>
          <w:p>
            <w:pPr>
              <w:pStyle w:val="0"/>
              <w:overflowPunct w:val="0"/>
              <w:jc w:val="left"/>
              <w:textAlignment w:val="baseline"/>
              <w:rPr>
                <w:rFonts w:hint="default" w:ascii="ＭＳ ゴシック" w:hAnsi="ＭＳ ゴシック" w:eastAsia="ＭＳ ゴシック"/>
                <w:kern w:val="0"/>
                <w:sz w:val="20"/>
              </w:rPr>
            </w:pPr>
          </w:p>
          <w:p>
            <w:pPr>
              <w:pStyle w:val="0"/>
              <w:overflowPunct w:val="0"/>
              <w:jc w:val="left"/>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ｲ</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給与支給明細書は渡しているか。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10</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給与からの法定外控除を行っているか。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18"/>
              </w:rPr>
              <w:t>該当する法定外控除の項目に</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980070827"/>
                <w14:checkbox>
                  <w14:checked/>
                  <w14:checkedState w14:font="Wingdings" w14:val="00FE"/>
                  <w14:uncheckedState w14:font="ＭＳ ゴシック" w14:val="2610"/>
                </w14:checkbox>
              </w:sdtPr>
              <w:sdtEndPr>
                <w:rPr>
                  <w:rFonts w:hint="default"/>
                </w:rPr>
              </w:sdtEndPr>
              <w:sdtContent>
                <w:r>
                  <w:rPr>
                    <w:rFonts w:hint="eastAsia" w:eastAsia="Wingdings"/>
                    <w:sz w:val="20"/>
                  </w:rPr>
                  <w:sym w:font="Wingdings" w:char="F0FE"/>
                </w:r>
              </w:sdtContent>
            </w:sdt>
            <w:r>
              <w:rPr>
                <w:rFonts w:hint="eastAsia" w:ascii="ＭＳ ゴシック" w:hAnsi="ＭＳ ゴシック" w:eastAsia="ＭＳ ゴシック"/>
                <w:kern w:val="0"/>
                <w:sz w:val="18"/>
              </w:rPr>
              <w:t>を記入すること。</w:t>
            </w:r>
            <w:r>
              <w:rPr>
                <w:rFonts w:hint="default" w:ascii="ＭＳ ゴシック" w:hAnsi="ＭＳ ゴシック" w:eastAsia="ＭＳ ゴシック"/>
                <w:kern w:val="0"/>
                <w:sz w:val="18"/>
              </w:rPr>
              <w:t xml:space="preserve">  </w:t>
            </w:r>
          </w:p>
          <w:tbl>
            <w:tblPr>
              <w:tblStyle w:val="11"/>
              <w:tblW w:w="443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351"/>
              <w:gridCol w:w="1087"/>
            </w:tblGrid>
            <w:tr>
              <w:trPr>
                <w:trHeight w:val="401" w:hRule="atLeast"/>
              </w:trPr>
              <w:tc>
                <w:tcPr>
                  <w:tcW w:w="3351"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親</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睦</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会</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費</w:t>
                  </w:r>
                </w:p>
              </w:tc>
              <w:tc>
                <w:tcPr>
                  <w:tcW w:w="1087" w:type="dxa"/>
                  <w:vAlign w:val="center"/>
                </w:tcPr>
                <w:p>
                  <w:pPr>
                    <w:pStyle w:val="0"/>
                    <w:jc w:val="center"/>
                    <w:rPr>
                      <w:rFonts w:hint="default" w:ascii="ＭＳ ゴシック" w:hAnsi="ＭＳ ゴシック" w:eastAsia="ＭＳ ゴシック"/>
                      <w:sz w:val="20"/>
                    </w:rPr>
                  </w:pPr>
                  <w:sdt>
                    <w:sdtPr>
                      <w:rPr>
                        <w:rFonts w:hint="eastAsia" w:ascii="ＭＳ ゴシック" w:hAnsi="ＭＳ ゴシック" w:eastAsia="ＭＳ ゴシック"/>
                        <w:sz w:val="20"/>
                      </w:rPr>
                      <w:id w:val="20444763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
              </w:tc>
            </w:tr>
            <w:tr>
              <w:trPr>
                <w:trHeight w:val="433" w:hRule="atLeast"/>
              </w:trPr>
              <w:tc>
                <w:tcPr>
                  <w:tcW w:w="3351"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旅</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行</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積</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金</w:t>
                  </w:r>
                </w:p>
              </w:tc>
              <w:tc>
                <w:tcPr>
                  <w:tcW w:w="1087" w:type="dxa"/>
                  <w:vAlign w:val="center"/>
                </w:tcPr>
                <w:p>
                  <w:pPr>
                    <w:pStyle w:val="0"/>
                    <w:widowControl w:val="1"/>
                    <w:jc w:val="center"/>
                    <w:rPr>
                      <w:rFonts w:hint="default" w:ascii="ＭＳ ゴシック" w:hAnsi="ＭＳ ゴシック" w:eastAsia="ＭＳ ゴシック"/>
                      <w:sz w:val="20"/>
                    </w:rPr>
                  </w:pPr>
                  <w:sdt>
                    <w:sdtPr>
                      <w:rPr>
                        <w:rFonts w:hint="eastAsia" w:ascii="ＭＳ ゴシック" w:hAnsi="ＭＳ ゴシック" w:eastAsia="ＭＳ ゴシック"/>
                        <w:sz w:val="20"/>
                      </w:rPr>
                      <w:id w:val="19619172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
              </w:tc>
            </w:tr>
            <w:tr>
              <w:trPr>
                <w:trHeight w:val="401" w:hRule="atLeast"/>
              </w:trPr>
              <w:tc>
                <w:tcPr>
                  <w:tcW w:w="3351"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職</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員</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給</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食</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費</w:t>
                  </w:r>
                </w:p>
              </w:tc>
              <w:tc>
                <w:tcPr>
                  <w:tcW w:w="1087" w:type="dxa"/>
                  <w:vAlign w:val="center"/>
                </w:tcPr>
                <w:p>
                  <w:pPr>
                    <w:pStyle w:val="0"/>
                    <w:widowControl w:val="1"/>
                    <w:jc w:val="center"/>
                    <w:rPr>
                      <w:rFonts w:hint="default" w:ascii="ＭＳ ゴシック" w:hAnsi="ＭＳ ゴシック" w:eastAsia="ＭＳ ゴシック"/>
                      <w:sz w:val="20"/>
                    </w:rPr>
                  </w:pPr>
                  <w:sdt>
                    <w:sdtPr>
                      <w:rPr>
                        <w:rFonts w:hint="eastAsia" w:ascii="ＭＳ ゴシック" w:hAnsi="ＭＳ ゴシック" w:eastAsia="ＭＳ ゴシック"/>
                        <w:sz w:val="20"/>
                      </w:rPr>
                      <w:id w:val="-155329789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
              </w:tc>
            </w:tr>
            <w:tr>
              <w:trPr>
                <w:trHeight w:val="408" w:hRule="atLeast"/>
              </w:trPr>
              <w:tc>
                <w:tcPr>
                  <w:tcW w:w="3351" w:type="dxa"/>
                  <w:vAlign w:val="center"/>
                </w:tcPr>
                <w:p>
                  <w:pPr>
                    <w:pStyle w:val="0"/>
                    <w:rPr>
                      <w:rFonts w:hint="default" w:ascii="ＭＳ ゴシック" w:hAnsi="ＭＳ ゴシック" w:eastAsia="ＭＳ ゴシック"/>
                      <w:spacing w:val="-4"/>
                      <w:sz w:val="20"/>
                    </w:rPr>
                  </w:pPr>
                  <w:r>
                    <w:rPr>
                      <w:rFonts w:hint="eastAsia" w:ascii="ＭＳ ゴシック" w:hAnsi="ＭＳ ゴシック" w:eastAsia="ＭＳ ゴシック"/>
                      <w:spacing w:val="-4"/>
                      <w:sz w:val="20"/>
                    </w:rPr>
                    <w:t>民間社会福祉施設職員退職共済掛金</w:t>
                  </w:r>
                </w:p>
              </w:tc>
              <w:tc>
                <w:tcPr>
                  <w:tcW w:w="1087" w:type="dxa"/>
                  <w:vAlign w:val="center"/>
                </w:tcPr>
                <w:p>
                  <w:pPr>
                    <w:pStyle w:val="0"/>
                    <w:widowControl w:val="1"/>
                    <w:jc w:val="center"/>
                    <w:rPr>
                      <w:rFonts w:hint="default" w:ascii="ＭＳ ゴシック" w:hAnsi="ＭＳ ゴシック" w:eastAsia="ＭＳ ゴシック"/>
                      <w:sz w:val="20"/>
                    </w:rPr>
                  </w:pPr>
                  <w:sdt>
                    <w:sdtPr>
                      <w:rPr>
                        <w:rFonts w:hint="eastAsia" w:ascii="ＭＳ ゴシック" w:hAnsi="ＭＳ ゴシック" w:eastAsia="ＭＳ ゴシック"/>
                        <w:sz w:val="20"/>
                      </w:rPr>
                      <w:id w:val="24276955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
              </w:tc>
            </w:tr>
            <w:tr>
              <w:trPr>
                <w:trHeight w:val="471" w:hRule="atLeast"/>
              </w:trPr>
              <w:tc>
                <w:tcPr>
                  <w:tcW w:w="3351"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その他（　　　　　　　　　　）</w:t>
                  </w:r>
                </w:p>
              </w:tc>
              <w:tc>
                <w:tcPr>
                  <w:tcW w:w="1087" w:type="dxa"/>
                  <w:vAlign w:val="center"/>
                </w:tcPr>
                <w:p>
                  <w:pPr>
                    <w:pStyle w:val="0"/>
                    <w:widowControl w:val="1"/>
                    <w:jc w:val="center"/>
                    <w:rPr>
                      <w:rFonts w:hint="default" w:ascii="ＭＳ ゴシック" w:hAnsi="ＭＳ ゴシック" w:eastAsia="ＭＳ ゴシック"/>
                      <w:sz w:val="20"/>
                    </w:rPr>
                  </w:pPr>
                  <w:sdt>
                    <w:sdtPr>
                      <w:rPr>
                        <w:rFonts w:hint="eastAsia" w:ascii="ＭＳ ゴシック" w:hAnsi="ＭＳ ゴシック" w:eastAsia="ＭＳ ゴシック"/>
                        <w:sz w:val="20"/>
                      </w:rPr>
                      <w:id w:val="1556646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p>
              </w:tc>
            </w:tr>
          </w:tbl>
          <w:p>
            <w:pPr>
              <w:pStyle w:val="0"/>
              <w:overflowPunct w:val="0"/>
              <w:ind w:left="45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　</w:t>
            </w:r>
            <w:r>
              <w:rPr>
                <w:rFonts w:hint="eastAsia" w:ascii="ＭＳ ゴシック" w:hAnsi="ＭＳ ゴシック" w:eastAsia="ＭＳ ゴシック"/>
                <w:kern w:val="0"/>
                <w:sz w:val="18"/>
              </w:rPr>
              <w:t>行っている場合は､職員の代表者と協定を締結しているか。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402" w:leftChars="-4" w:hanging="410" w:hangingChars="205"/>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1</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各種手当は､職員から挙証書類を添付した届け出を徴し</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規程に基づいた認定を行っているか。</w:t>
            </w:r>
          </w:p>
          <w:p>
            <w:pPr>
              <w:pStyle w:val="0"/>
              <w:overflowPunct w:val="0"/>
              <w:ind w:left="410" w:leftChars="100" w:hanging="200" w:hangingChars="100"/>
              <w:textAlignment w:val="baseline"/>
              <w:rPr>
                <w:rFonts w:hint="default" w:ascii="ＭＳ ゴシック" w:hAnsi="ＭＳ ゴシック" w:eastAsia="ＭＳ ゴシック"/>
                <w:kern w:val="0"/>
                <w:sz w:val="20"/>
              </w:rPr>
            </w:pPr>
          </w:p>
          <w:p>
            <w:pPr>
              <w:pStyle w:val="0"/>
              <w:ind w:left="400" w:hanging="400" w:hangingChars="200"/>
              <w:rPr>
                <w:rFonts w:hint="default" w:ascii="ＭＳ ゴシック" w:hAnsi="ＭＳ ゴシック" w:eastAsia="ＭＳ ゴシック"/>
                <w:kern w:val="0"/>
                <w:sz w:val="16"/>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該当する箇所に○印を付けるか､</w:t>
            </w:r>
            <w:r>
              <w:rPr>
                <w:rFonts w:hint="default" w:ascii="Times New Roman" w:hAnsi="Times New Roman" w:eastAsia="ＭＳ ゴシック"/>
                <w:kern w:val="0"/>
                <w:sz w:val="18"/>
              </w:rPr>
              <w:t>又は記入すること</w:t>
            </w:r>
            <w:r>
              <w:rPr>
                <w:rFonts w:hint="eastAsia" w:ascii="ＭＳ ゴシック" w:hAnsi="ＭＳ ゴシック" w:eastAsia="ＭＳ ゴシック"/>
                <w:kern w:val="0"/>
                <w:sz w:val="16"/>
              </w:rPr>
              <w:t>(</w:t>
            </w:r>
            <w:r>
              <w:rPr>
                <w:rFonts w:hint="eastAsia" w:ascii="ＭＳ ゴシック" w:hAnsi="ＭＳ ゴシック" w:eastAsia="ＭＳ ゴシック"/>
                <w:kern w:val="0"/>
                <w:sz w:val="16"/>
              </w:rPr>
              <w:t>該当のない手当については､取消線（＝）を入れること。</w:t>
            </w:r>
            <w:r>
              <w:rPr>
                <w:rFonts w:hint="eastAsia" w:ascii="ＭＳ ゴシック" w:hAnsi="ＭＳ ゴシック" w:eastAsia="ＭＳ ゴシック"/>
                <w:kern w:val="0"/>
                <w:sz w:val="16"/>
              </w:rPr>
              <w:t>)</w:t>
            </w:r>
            <w:r>
              <w:rPr>
                <w:rFonts w:hint="eastAsia" w:ascii="ＭＳ ゴシック" w:hAnsi="ＭＳ ゴシック" w:eastAsia="ＭＳ ゴシック"/>
                <w:kern w:val="0"/>
                <w:sz w:val="16"/>
              </w:rPr>
              <w:t>。</w:t>
            </w:r>
          </w:p>
          <w:tbl>
            <w:tblPr>
              <w:tblStyle w:val="11"/>
              <w:tblW w:w="5407" w:type="dxa"/>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807"/>
              <w:gridCol w:w="1322"/>
              <w:gridCol w:w="1440"/>
              <w:gridCol w:w="838"/>
            </w:tblGrid>
            <w:tr>
              <w:trPr>
                <w:trHeight w:val="799" w:hRule="atLeast"/>
              </w:trPr>
              <w:tc>
                <w:tcPr>
                  <w:tcW w:w="1807" w:type="dxa"/>
                  <w:vAlign w:val="top"/>
                </w:tcPr>
                <w:p>
                  <w:pPr>
                    <w:pStyle w:val="0"/>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当</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等</w:t>
                  </w:r>
                </w:p>
                <w:p>
                  <w:pPr>
                    <w:pStyle w:val="0"/>
                    <w:rPr>
                      <w:rFonts w:hint="default" w:ascii="ＭＳ ゴシック" w:hAnsi="ＭＳ ゴシック" w:eastAsia="ＭＳ ゴシック"/>
                      <w:sz w:val="20"/>
                    </w:rPr>
                  </w:pPr>
                </w:p>
              </w:tc>
              <w:tc>
                <w:tcPr>
                  <w:tcW w:w="1322" w:type="dxa"/>
                  <w:vAlign w:val="top"/>
                </w:tcPr>
                <w:p>
                  <w:pPr>
                    <w:pStyle w:val="0"/>
                    <w:widowControl w:val="1"/>
                    <w:jc w:val="center"/>
                    <w:rPr>
                      <w:rFonts w:hint="default" w:ascii="ＭＳ ゴシック" w:hAnsi="ＭＳ ゴシック" w:eastAsia="ＭＳ ゴシック"/>
                      <w:sz w:val="20"/>
                    </w:rPr>
                  </w:pPr>
                  <w:r>
                    <w:rPr>
                      <w:rFonts w:hint="eastAsia" w:ascii="ＭＳ ゴシック" w:hAnsi="ＭＳ ゴシック" w:eastAsia="ＭＳ ゴシック"/>
                      <w:sz w:val="20"/>
                    </w:rPr>
                    <w:t>給与規程の</w:t>
                  </w:r>
                </w:p>
                <w:p>
                  <w:pPr>
                    <w:pStyle w:val="0"/>
                    <w:widowControl w:val="1"/>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定めの有無</w:t>
                  </w:r>
                </w:p>
              </w:tc>
              <w:tc>
                <w:tcPr>
                  <w:tcW w:w="1440" w:type="dxa"/>
                  <w:vAlign w:val="top"/>
                </w:tcPr>
                <w:p>
                  <w:pPr>
                    <w:pStyle w:val="0"/>
                    <w:widowControl w:val="1"/>
                    <w:jc w:val="left"/>
                    <w:rPr>
                      <w:rFonts w:hint="default" w:ascii="ＭＳ ゴシック" w:hAnsi="ＭＳ ゴシック" w:eastAsia="ＭＳ ゴシック"/>
                      <w:sz w:val="20"/>
                    </w:rPr>
                  </w:pPr>
                  <w:r>
                    <w:rPr>
                      <w:rFonts w:hint="eastAsia" w:ascii="ＭＳ ゴシック" w:hAnsi="ＭＳ ゴシック" w:eastAsia="ＭＳ ゴシック"/>
                      <w:sz w:val="20"/>
                    </w:rPr>
                    <w:t>給与規程どお</w:t>
                  </w:r>
                </w:p>
                <w:p>
                  <w:pPr>
                    <w:pStyle w:val="0"/>
                    <w:widowControl w:val="1"/>
                    <w:jc w:val="left"/>
                    <w:rPr>
                      <w:rFonts w:hint="default" w:ascii="ＭＳ ゴシック" w:hAnsi="ＭＳ ゴシック" w:eastAsia="ＭＳ ゴシック"/>
                      <w:sz w:val="20"/>
                    </w:rPr>
                  </w:pPr>
                  <w:r>
                    <w:rPr>
                      <w:rFonts w:hint="eastAsia" w:ascii="ＭＳ ゴシック" w:hAnsi="ＭＳ ゴシック" w:eastAsia="ＭＳ ゴシック"/>
                      <w:sz w:val="20"/>
                    </w:rPr>
                    <w:t>り支給されて</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いるか。</w:t>
                  </w:r>
                </w:p>
              </w:tc>
              <w:tc>
                <w:tcPr>
                  <w:tcW w:w="838" w:type="dxa"/>
                  <w:vAlign w:val="top"/>
                </w:tcPr>
                <w:p>
                  <w:pPr>
                    <w:pStyle w:val="0"/>
                    <w:widowControl w:val="1"/>
                    <w:jc w:val="left"/>
                    <w:rPr>
                      <w:rFonts w:hint="default" w:ascii="ＭＳ ゴシック" w:hAnsi="ＭＳ ゴシック" w:eastAsia="ＭＳ ゴシック"/>
                      <w:sz w:val="20"/>
                    </w:rPr>
                  </w:pPr>
                  <w:r>
                    <w:rPr>
                      <w:rFonts w:hint="eastAsia" w:ascii="ＭＳ ゴシック" w:hAnsi="ＭＳ ゴシック" w:eastAsia="ＭＳ ゴシック"/>
                      <w:sz w:val="20"/>
                    </w:rPr>
                    <w:t>支給職員数</w:t>
                  </w:r>
                </w:p>
                <w:p>
                  <w:pPr>
                    <w:pStyle w:val="0"/>
                    <w:rPr>
                      <w:rFonts w:hint="default" w:ascii="ＭＳ ゴシック" w:hAnsi="ＭＳ ゴシック" w:eastAsia="ＭＳ ゴシック"/>
                      <w:sz w:val="20"/>
                    </w:rPr>
                  </w:pPr>
                  <w:r>
                    <w:rPr>
                      <w:rFonts w:hint="eastAsia" w:ascii="ＭＳ ゴシック" w:hAnsi="ＭＳ ゴシック" w:eastAsia="ＭＳ ゴシック"/>
                      <w:w w:val="50"/>
                      <w:kern w:val="0"/>
                      <w:sz w:val="20"/>
                      <w:fitText w:val="600" w:id="1"/>
                    </w:rPr>
                    <w:t>監査直近前月</w:t>
                  </w:r>
                </w:p>
              </w:tc>
            </w:tr>
            <w:tr>
              <w:trPr>
                <w:trHeight w:val="204"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ア　調整手当</w:t>
                  </w:r>
                </w:p>
              </w:tc>
              <w:tc>
                <w:tcPr>
                  <w:tcW w:w="132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14337302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206158928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222"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イ　特殊業務手当</w:t>
                  </w:r>
                </w:p>
              </w:tc>
              <w:tc>
                <w:tcPr>
                  <w:tcW w:w="132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11313978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2659990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240"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ウ　管理職手当</w:t>
                  </w:r>
                </w:p>
              </w:tc>
              <w:tc>
                <w:tcPr>
                  <w:tcW w:w="1322" w:type="dxa"/>
                  <w:vAlign w:val="center"/>
                </w:tcPr>
                <w:p>
                  <w:pPr>
                    <w:pStyle w:val="0"/>
                    <w:jc w:val="center"/>
                    <w:rPr>
                      <w:rFonts w:hint="default"/>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181987560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113621954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102"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エ　宿直手当</w:t>
                  </w:r>
                </w:p>
              </w:tc>
              <w:tc>
                <w:tcPr>
                  <w:tcW w:w="1322" w:type="dxa"/>
                  <w:vAlign w:val="center"/>
                </w:tcPr>
                <w:p>
                  <w:pPr>
                    <w:pStyle w:val="0"/>
                    <w:jc w:val="center"/>
                    <w:rPr>
                      <w:rFonts w:hint="default"/>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15535018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128308164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120"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オ　夜勤手当</w:t>
                  </w:r>
                </w:p>
              </w:tc>
              <w:tc>
                <w:tcPr>
                  <w:tcW w:w="1322" w:type="dxa"/>
                  <w:vAlign w:val="center"/>
                </w:tcPr>
                <w:p>
                  <w:pPr>
                    <w:pStyle w:val="0"/>
                    <w:jc w:val="center"/>
                    <w:rPr>
                      <w:rFonts w:hint="default"/>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9006009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159963076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62"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カ　扶養手当</w:t>
                  </w:r>
                </w:p>
              </w:tc>
              <w:tc>
                <w:tcPr>
                  <w:tcW w:w="1322" w:type="dxa"/>
                  <w:vAlign w:val="center"/>
                </w:tcPr>
                <w:p>
                  <w:pPr>
                    <w:pStyle w:val="0"/>
                    <w:jc w:val="center"/>
                    <w:rPr>
                      <w:rFonts w:hint="default"/>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174884252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178962462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142"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キ　期末勤勉手当</w:t>
                  </w:r>
                </w:p>
              </w:tc>
              <w:tc>
                <w:tcPr>
                  <w:tcW w:w="1322" w:type="dxa"/>
                  <w:vAlign w:val="center"/>
                </w:tcPr>
                <w:p>
                  <w:pPr>
                    <w:pStyle w:val="0"/>
                    <w:jc w:val="center"/>
                    <w:rPr>
                      <w:rFonts w:hint="default"/>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14296835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91728460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160"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ク　超過勤務手当</w:t>
                  </w:r>
                </w:p>
              </w:tc>
              <w:tc>
                <w:tcPr>
                  <w:tcW w:w="1322" w:type="dxa"/>
                  <w:vAlign w:val="center"/>
                </w:tcPr>
                <w:p>
                  <w:pPr>
                    <w:pStyle w:val="0"/>
                    <w:jc w:val="center"/>
                    <w:rPr>
                      <w:rFonts w:hint="default"/>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57582328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128392862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164"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ケ　通勤手当</w:t>
                  </w:r>
                </w:p>
              </w:tc>
              <w:tc>
                <w:tcPr>
                  <w:tcW w:w="1322" w:type="dxa"/>
                  <w:vAlign w:val="center"/>
                </w:tcPr>
                <w:p>
                  <w:pPr>
                    <w:pStyle w:val="0"/>
                    <w:jc w:val="center"/>
                    <w:rPr>
                      <w:rFonts w:hint="default"/>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119800797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198885604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196"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コ　住居手当</w:t>
                  </w:r>
                </w:p>
              </w:tc>
              <w:tc>
                <w:tcPr>
                  <w:tcW w:w="1322" w:type="dxa"/>
                  <w:vAlign w:val="center"/>
                </w:tcPr>
                <w:p>
                  <w:pPr>
                    <w:pStyle w:val="0"/>
                    <w:jc w:val="center"/>
                    <w:rPr>
                      <w:rFonts w:hint="default"/>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96354104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209936471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225" w:hRule="atLeast"/>
              </w:trPr>
              <w:tc>
                <w:tcPr>
                  <w:tcW w:w="1807" w:type="dxa"/>
                  <w:vAlign w:val="center"/>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サ　深夜勤務手当</w:t>
                  </w:r>
                </w:p>
              </w:tc>
              <w:tc>
                <w:tcPr>
                  <w:tcW w:w="132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有・無</w:t>
                  </w:r>
                </w:p>
              </w:tc>
              <w:tc>
                <w:tcPr>
                  <w:tcW w:w="1440" w:type="dxa"/>
                  <w:vAlign w:val="center"/>
                </w:tcPr>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76653718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14136208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r>
              <w:trPr>
                <w:trHeight w:val="540" w:hRule="atLeast"/>
              </w:trPr>
              <w:tc>
                <w:tcPr>
                  <w:tcW w:w="1807" w:type="dxa"/>
                  <w:vAlign w:val="top"/>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シ　その他</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　（　　　　　</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w:t>
                  </w:r>
                </w:p>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　（　　　　　</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w:t>
                  </w:r>
                </w:p>
              </w:tc>
              <w:tc>
                <w:tcPr>
                  <w:tcW w:w="1322" w:type="dxa"/>
                  <w:vAlign w:val="top"/>
                </w:tcPr>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有・無</w:t>
                  </w:r>
                </w:p>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有・無</w:t>
                  </w:r>
                </w:p>
              </w:tc>
              <w:tc>
                <w:tcPr>
                  <w:tcW w:w="1440" w:type="dxa"/>
                  <w:vAlign w:val="top"/>
                </w:tcPr>
                <w:p>
                  <w:pPr>
                    <w:pStyle w:val="0"/>
                    <w:rPr>
                      <w:rFonts w:hint="default" w:ascii="ＭＳ ゴシック" w:hAnsi="ＭＳ ゴシック" w:eastAsia="ＭＳ ゴシック"/>
                      <w:sz w:val="14"/>
                    </w:rPr>
                  </w:pPr>
                </w:p>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97291027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2909776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p>
                  <w:pPr>
                    <w:pStyle w:val="0"/>
                    <w:jc w:val="center"/>
                    <w:rPr>
                      <w:rFonts w:hint="default" w:ascii="ＭＳ ゴシック" w:hAnsi="ＭＳ ゴシック" w:eastAsia="ＭＳ ゴシック"/>
                      <w:sz w:val="14"/>
                    </w:rPr>
                  </w:pPr>
                  <w:sdt>
                    <w:sdtPr>
                      <w:rPr>
                        <w:rFonts w:hint="eastAsia" w:ascii="ＭＳ ゴシック" w:hAnsi="ＭＳ ゴシック" w:eastAsia="ＭＳ ゴシック"/>
                        <w:sz w:val="14"/>
                      </w:rPr>
                      <w:id w:val="16352288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いる・</w:t>
                  </w:r>
                  <w:sdt>
                    <w:sdtPr>
                      <w:rPr>
                        <w:rFonts w:hint="eastAsia" w:ascii="ＭＳ ゴシック" w:hAnsi="ＭＳ ゴシック" w:eastAsia="ＭＳ ゴシック"/>
                        <w:sz w:val="14"/>
                      </w:rPr>
                      <w:id w:val="-58623627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14"/>
                        </w:rPr>
                        <w:t>☐</w:t>
                      </w:r>
                    </w:sdtContent>
                  </w:sdt>
                  <w:r>
                    <w:rPr>
                      <w:rFonts w:hint="eastAsia" w:ascii="ＭＳ ゴシック" w:hAnsi="ＭＳ ゴシック" w:eastAsia="ＭＳ ゴシック"/>
                      <w:sz w:val="14"/>
                    </w:rPr>
                    <w:t>いない</w:t>
                  </w:r>
                </w:p>
              </w:tc>
              <w:tc>
                <w:tcPr>
                  <w:tcW w:w="838" w:type="dxa"/>
                  <w:vAlign w:val="top"/>
                </w:tcPr>
                <w:p>
                  <w:pPr>
                    <w:pStyle w:val="0"/>
                    <w:rPr>
                      <w:rFonts w:hint="default" w:ascii="ＭＳ ゴシック" w:hAnsi="ＭＳ ゴシック" w:eastAsia="ＭＳ ゴシック"/>
                      <w:sz w:val="20"/>
                    </w:rPr>
                  </w:pPr>
                </w:p>
              </w:tc>
            </w:tr>
          </w:tbl>
          <w:p>
            <w:pPr>
              <w:pStyle w:val="0"/>
              <w:ind w:left="400" w:hanging="400" w:hangingChars="200"/>
              <w:rPr>
                <w:rFonts w:hint="default" w:ascii="ＭＳ ゴシック" w:hAnsi="ＭＳ ゴシック" w:eastAsia="ＭＳ ゴシック"/>
                <w:kern w:val="0"/>
                <w:sz w:val="16"/>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キ　期末勤勉手当については､直近該当月の職員数を記載すること。</w:t>
            </w:r>
          </w:p>
          <w:p>
            <w:pPr>
              <w:pStyle w:val="0"/>
              <w:overflowPunct w:val="0"/>
              <w:ind w:left="500" w:hanging="500" w:hangingChars="250"/>
              <w:textAlignment w:val="baseline"/>
              <w:rPr>
                <w:rFonts w:hint="default" w:ascii="ＭＳ ゴシック" w:hAnsi="ＭＳ ゴシック" w:eastAsia="ＭＳ ゴシック"/>
                <w:kern w:val="0"/>
                <w:sz w:val="20"/>
              </w:rPr>
            </w:pPr>
          </w:p>
          <w:p>
            <w:pPr>
              <w:pStyle w:val="0"/>
              <w:overflowPunct w:val="0"/>
              <w:ind w:left="500" w:hanging="500" w:hangingChars="250"/>
              <w:textAlignment w:val="baseline"/>
              <w:rPr>
                <w:rFonts w:hint="default" w:ascii="ＭＳ ゴシック" w:hAnsi="ＭＳ ゴシック" w:eastAsia="ＭＳ ゴシック"/>
                <w:kern w:val="0"/>
                <w:sz w:val="20"/>
              </w:rPr>
            </w:pPr>
          </w:p>
          <w:p>
            <w:pPr>
              <w:pStyle w:val="0"/>
              <w:overflowPunct w:val="0"/>
              <w:ind w:left="500" w:hanging="500" w:hangingChars="250"/>
              <w:textAlignment w:val="baseline"/>
              <w:rPr>
                <w:rFonts w:hint="default" w:ascii="ＭＳ ゴシック" w:hAnsi="ＭＳ ゴシック" w:eastAsia="ＭＳ ゴシック"/>
                <w:kern w:val="0"/>
                <w:sz w:val="20"/>
              </w:rPr>
            </w:pPr>
          </w:p>
          <w:p>
            <w:pPr>
              <w:pStyle w:val="0"/>
              <w:overflowPunct w:val="0"/>
              <w:ind w:left="500" w:hanging="500" w:hangingChars="2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ア　期末勤勉手当の支給に当たって､給与規程にない割増減額</w:t>
            </w:r>
          </w:p>
          <w:p>
            <w:pPr>
              <w:pStyle w:val="0"/>
              <w:overflowPunct w:val="0"/>
              <w:ind w:left="520" w:leftChars="20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を行っていないか。</w:t>
            </w:r>
          </w:p>
          <w:p>
            <w:pPr>
              <w:pStyle w:val="0"/>
              <w:ind w:left="501" w:leftChars="-51" w:hanging="608" w:hangingChars="304"/>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イ　</w:t>
            </w:r>
            <w:r>
              <w:rPr>
                <w:rFonts w:hint="eastAsia" w:ascii="ＭＳ Ｐゴシック" w:hAnsi="ＭＳ Ｐゴシック" w:eastAsia="ＭＳ Ｐゴシック"/>
                <w:kern w:val="0"/>
                <w:sz w:val="20"/>
              </w:rPr>
              <w:t>勤勉手当の支給に当たって､勤務成績による調整を行</w:t>
            </w:r>
            <w:r>
              <w:rPr>
                <w:rFonts w:hint="eastAsia" w:ascii="ＭＳ ゴシック" w:hAnsi="ＭＳ ゴシック" w:eastAsia="ＭＳ ゴシック"/>
                <w:kern w:val="0"/>
                <w:sz w:val="20"/>
              </w:rPr>
              <w:t>ってい</w:t>
            </w:r>
          </w:p>
          <w:p>
            <w:pPr>
              <w:pStyle w:val="0"/>
              <w:ind w:left="526" w:leftChars="199" w:hanging="108" w:hangingChars="54"/>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るか。</w:t>
            </w:r>
          </w:p>
          <w:p>
            <w:pPr>
              <w:pStyle w:val="0"/>
              <w:ind w:left="494" w:hanging="494" w:hangingChars="247"/>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「いる」場合､勤務成績評価に関する記録を作成､保存しているか。</w:t>
            </w:r>
          </w:p>
        </w:tc>
        <w:tc>
          <w:tcPr>
            <w:tcW w:w="1826"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9733819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76981345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32404720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sdt>
              <w:sdtPr>
                <w:rPr>
                  <w:rFonts w:hint="eastAsia" w:ascii="ＭＳ ゴシック" w:hAnsi="ＭＳ ゴシック" w:eastAsia="ＭＳ ゴシック"/>
                  <w:sz w:val="20"/>
                </w:rPr>
                <w:id w:val="-139966435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68154910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64531963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6045766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8687966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spacing w:line="300" w:lineRule="exac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38593949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48845304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49486106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6669275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eastAsia" w:ascii="ＭＳ ゴシック" w:hAnsi="ＭＳ ゴシック" w:eastAsia="ＭＳ ゴシック"/>
                <w:kern w:val="0"/>
                <w:sz w:val="20"/>
              </w:rPr>
            </w:pPr>
          </w:p>
          <w:p>
            <w:pPr>
              <w:pStyle w:val="0"/>
              <w:overflowPunct w:val="0"/>
              <w:spacing w:line="360" w:lineRule="auto"/>
              <w:textAlignment w:val="baseline"/>
              <w:rPr>
                <w:rFonts w:hint="default" w:ascii="ＭＳ ゴシック" w:hAnsi="ＭＳ ゴシック" w:eastAsia="ＭＳ ゴシック"/>
                <w:kern w:val="0"/>
                <w:sz w:val="20"/>
              </w:rPr>
            </w:pPr>
          </w:p>
          <w:p>
            <w:pPr>
              <w:pStyle w:val="0"/>
              <w:overflowPunct w:val="0"/>
              <w:spacing w:line="360" w:lineRule="auto"/>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71809529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sdt>
              <w:sdtPr>
                <w:rPr>
                  <w:rFonts w:hint="eastAsia" w:ascii="ＭＳ ゴシック" w:hAnsi="ＭＳ ゴシック" w:eastAsia="ＭＳ ゴシック"/>
                  <w:sz w:val="20"/>
                </w:rPr>
                <w:id w:val="61912356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85740941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3465661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sdt>
              <w:sdtPr>
                <w:rPr>
                  <w:rFonts w:hint="eastAsia" w:ascii="ＭＳ ゴシック" w:hAnsi="ＭＳ ゴシック" w:eastAsia="ＭＳ ゴシック"/>
                  <w:sz w:val="20"/>
                </w:rPr>
                <w:id w:val="-136328382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74056801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－１１－</w:t>
      </w:r>
    </w:p>
    <w:p>
      <w:pPr>
        <w:pStyle w:val="0"/>
        <w:ind w:firstLine="800" w:firstLineChars="400"/>
        <w:jc w:val="center"/>
        <w:rPr>
          <w:rFonts w:hint="default" w:ascii="ＭＳ ゴシック" w:hAnsi="ＭＳ ゴシック" w:eastAsia="ＭＳ ゴシック"/>
          <w:sz w:val="20"/>
        </w:rPr>
      </w:pPr>
      <w:bookmarkStart w:id="0" w:name="_GoBack"/>
      <w:bookmarkEnd w:id="0"/>
    </w:p>
    <w:tbl>
      <w:tblPr>
        <w:tblStyle w:val="11"/>
        <w:tblpPr w:leftFromText="142" w:rightFromText="142" w:topFromText="0" w:bottomFromText="0" w:vertAnchor="text" w:horzAnchor="margin" w:tblpX="383" w:tblpY="160"/>
        <w:tblW w:w="98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43"/>
        <w:gridCol w:w="1984"/>
        <w:gridCol w:w="2267"/>
        <w:gridCol w:w="1943"/>
      </w:tblGrid>
      <w:tr>
        <w:trPr>
          <w:trHeight w:val="416" w:hRule="atLeast"/>
        </w:trPr>
        <w:tc>
          <w:tcPr>
            <w:tcW w:w="364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1984"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267"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94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10050" w:hRule="atLeast"/>
        </w:trPr>
        <w:tc>
          <w:tcPr>
            <w:tcW w:w="3643" w:type="dxa"/>
            <w:vMerge w:val="restart"/>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給与明細書に記載する事項</w:t>
            </w:r>
          </w:p>
          <w:p>
            <w:pPr>
              <w:pStyle w:val="0"/>
              <w:overflowPunct w:val="0"/>
              <w:ind w:left="300" w:hanging="300" w:hangingChars="15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基本給､手当その他賃金の種類毎にその金額</w:t>
            </w:r>
          </w:p>
          <w:p>
            <w:pPr>
              <w:pStyle w:val="0"/>
              <w:overflowPunct w:val="0"/>
              <w:ind w:left="270" w:hanging="270" w:hangingChars="15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源泉徴収額､社会保険料額などの賃金から控除した項目毎にその金額</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【法定控除】</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健康保険､厚生年金保険及び児童手当拠出金に係る社会保険料</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雇用保険及び労災保険に係る労働保険料</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所得税及び住民税</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【法定外控除】</w:t>
            </w:r>
          </w:p>
          <w:p>
            <w:pPr>
              <w:pStyle w:val="0"/>
              <w:numPr>
                <w:ilvl w:val="0"/>
                <w:numId w:val="7"/>
              </w:numPr>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着眼点のその他</w:t>
            </w:r>
            <w:r>
              <w:rPr>
                <w:rFonts w:hint="default" w:ascii="ＭＳ ゴシック" w:hAnsi="ＭＳ ゴシック" w:eastAsia="ＭＳ ゴシック"/>
                <w:kern w:val="0"/>
                <w:sz w:val="20"/>
              </w:rPr>
              <w:t xml:space="preserve"> </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財形貯蓄積立金</w:t>
            </w:r>
          </w:p>
          <w:p>
            <w:pPr>
              <w:pStyle w:val="0"/>
              <w:overflowPunct w:val="0"/>
              <w:ind w:firstLine="180" w:firstLineChars="10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団体加入生命保険料　等</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【親睦会費】</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規程等で運用が明確になっていること。</w:t>
            </w:r>
          </w:p>
          <w:p>
            <w:pPr>
              <w:pStyle w:val="0"/>
              <w:overflowPunct w:val="0"/>
              <w:textAlignment w:val="baseline"/>
              <w:rPr>
                <w:rFonts w:hint="default" w:ascii="ＭＳ ゴシック" w:hAnsi="ＭＳ ゴシック" w:eastAsia="ＭＳ ゴシック"/>
                <w:kern w:val="0"/>
                <w:sz w:val="12"/>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①</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管理職手当</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支給対象が明確になっていること。</w:t>
            </w:r>
          </w:p>
          <w:p>
            <w:pPr>
              <w:pStyle w:val="0"/>
              <w:overflowPunct w:val="0"/>
              <w:textAlignment w:val="baseline"/>
              <w:rPr>
                <w:rFonts w:hint="default" w:ascii="ＭＳ ゴシック" w:hAnsi="ＭＳ ゴシック" w:eastAsia="ＭＳ ゴシック"/>
                <w:kern w:val="0"/>
                <w:sz w:val="12"/>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②</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超過勤務手当</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ア　法定労働時間を超えて労働</w:t>
            </w:r>
          </w:p>
          <w:p>
            <w:pPr>
              <w:pStyle w:val="0"/>
              <w:overflowPunct w:val="0"/>
              <w:jc w:val="left"/>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125/100</w:t>
            </w:r>
            <w:r>
              <w:rPr>
                <w:rFonts w:hint="eastAsia" w:ascii="ＭＳ ゴシック" w:hAnsi="ＭＳ ゴシック" w:eastAsia="ＭＳ ゴシック"/>
                <w:kern w:val="0"/>
                <w:sz w:val="20"/>
              </w:rPr>
              <w:t>）</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イ　休日労働　　　（</w:t>
            </w:r>
            <w:r>
              <w:rPr>
                <w:rFonts w:hint="default" w:ascii="ＭＳ ゴシック" w:hAnsi="ＭＳ ゴシック" w:eastAsia="ＭＳ ゴシック"/>
                <w:kern w:val="0"/>
                <w:sz w:val="20"/>
              </w:rPr>
              <w:t>135/100</w:t>
            </w:r>
            <w:r>
              <w:rPr>
                <w:rFonts w:hint="eastAsia" w:ascii="ＭＳ ゴシック" w:hAnsi="ＭＳ ゴシック" w:eastAsia="ＭＳ ゴシック"/>
                <w:kern w:val="0"/>
                <w:sz w:val="20"/>
              </w:rPr>
              <w:t>）</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ウ</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深夜労働　　　（</w:t>
            </w:r>
            <w:r>
              <w:rPr>
                <w:rFonts w:hint="default" w:ascii="ＭＳ ゴシック" w:hAnsi="ＭＳ ゴシック" w:eastAsia="ＭＳ ゴシック"/>
                <w:kern w:val="0"/>
                <w:sz w:val="20"/>
              </w:rPr>
              <w:t>125/100</w:t>
            </w:r>
            <w:r>
              <w:rPr>
                <w:rFonts w:hint="eastAsia" w:ascii="ＭＳ ゴシック" w:hAnsi="ＭＳ ゴシック" w:eastAsia="ＭＳ ゴシック"/>
                <w:kern w:val="0"/>
                <w:sz w:val="20"/>
              </w:rPr>
              <w:t>）</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アとウが同時に該当（</w:t>
            </w:r>
            <w:r>
              <w:rPr>
                <w:rFonts w:hint="default" w:ascii="ＭＳ ゴシック" w:hAnsi="ＭＳ ゴシック" w:eastAsia="ＭＳ ゴシック"/>
                <w:kern w:val="0"/>
                <w:sz w:val="20"/>
              </w:rPr>
              <w:t>150/100</w:t>
            </w:r>
            <w:r>
              <w:rPr>
                <w:rFonts w:hint="eastAsia" w:ascii="ＭＳ ゴシック" w:hAnsi="ＭＳ ゴシック" w:eastAsia="ＭＳ ゴシック"/>
                <w:kern w:val="0"/>
                <w:sz w:val="20"/>
              </w:rPr>
              <w:t>）</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イとウが同時に該当（</w:t>
            </w:r>
            <w:r>
              <w:rPr>
                <w:rFonts w:hint="default" w:ascii="ＭＳ ゴシック" w:hAnsi="ＭＳ ゴシック" w:eastAsia="ＭＳ ゴシック"/>
                <w:kern w:val="0"/>
                <w:sz w:val="20"/>
              </w:rPr>
              <w:t>160/100)</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（参考）</w:t>
            </w:r>
          </w:p>
          <w:p>
            <w:pPr>
              <w:pStyle w:val="0"/>
              <w:overflowPunct w:val="0"/>
              <w:ind w:left="199" w:leftChars="95" w:firstLine="200" w:firstLine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平成</w:t>
            </w:r>
            <w:r>
              <w:rPr>
                <w:rFonts w:hint="eastAsia" w:ascii="ＭＳ ゴシック" w:hAnsi="ＭＳ ゴシック" w:eastAsia="ＭＳ ゴシック"/>
                <w:kern w:val="0"/>
                <w:sz w:val="20"/>
              </w:rPr>
              <w:t>22</w:t>
            </w:r>
            <w:r>
              <w:rPr>
                <w:rFonts w:hint="eastAsia" w:ascii="ＭＳ ゴシック" w:hAnsi="ＭＳ ゴシック" w:eastAsia="ＭＳ ゴシック"/>
                <w:kern w:val="0"/>
                <w:sz w:val="20"/>
              </w:rPr>
              <w:t>年４月１日より､１か月に</w:t>
            </w:r>
            <w:r>
              <w:rPr>
                <w:rFonts w:hint="eastAsia" w:ascii="ＭＳ ゴシック" w:hAnsi="ＭＳ ゴシック" w:eastAsia="ＭＳ ゴシック"/>
                <w:kern w:val="0"/>
                <w:sz w:val="20"/>
              </w:rPr>
              <w:t>60</w:t>
            </w:r>
            <w:r>
              <w:rPr>
                <w:rFonts w:hint="eastAsia" w:ascii="ＭＳ ゴシック" w:hAnsi="ＭＳ ゴシック" w:eastAsia="ＭＳ ゴシック"/>
                <w:kern w:val="0"/>
                <w:sz w:val="20"/>
              </w:rPr>
              <w:t>時間を超える超過勤務手当の法定割増賃金率は､</w:t>
            </w: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50</w:t>
            </w:r>
            <w:r>
              <w:rPr>
                <w:rFonts w:hint="default" w:ascii="ＭＳ ゴシック" w:hAnsi="ＭＳ ゴシック" w:eastAsia="ＭＳ ゴシック"/>
                <w:kern w:val="0"/>
                <w:sz w:val="20"/>
              </w:rPr>
              <w:t>/100</w:t>
            </w:r>
            <w:r>
              <w:rPr>
                <w:rFonts w:hint="eastAsia" w:ascii="ＭＳ ゴシック" w:hAnsi="ＭＳ ゴシック" w:eastAsia="ＭＳ ゴシック"/>
                <w:kern w:val="0"/>
                <w:sz w:val="20"/>
              </w:rPr>
              <w:t>へ改正。</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ただし､中小企業は令和５年３月</w:t>
            </w:r>
            <w:r>
              <w:rPr>
                <w:rFonts w:hint="eastAsia" w:ascii="ＭＳ ゴシック" w:hAnsi="ＭＳ ゴシック" w:eastAsia="ＭＳ ゴシック"/>
                <w:kern w:val="0"/>
                <w:sz w:val="20"/>
              </w:rPr>
              <w:t>31</w:t>
            </w:r>
            <w:r>
              <w:rPr>
                <w:rFonts w:hint="eastAsia" w:ascii="ＭＳ ゴシック" w:hAnsi="ＭＳ ゴシック" w:eastAsia="ＭＳ ゴシック"/>
                <w:kern w:val="0"/>
                <w:sz w:val="20"/>
              </w:rPr>
              <w:t>日までの猶予措置となる。</w:t>
            </w:r>
          </w:p>
          <w:p>
            <w:pPr>
              <w:pStyle w:val="0"/>
              <w:overflowPunct w:val="0"/>
              <w:ind w:left="120" w:hanging="120" w:hangingChars="100"/>
              <w:textAlignment w:val="baseline"/>
              <w:rPr>
                <w:rFonts w:hint="default" w:ascii="ＭＳ ゴシック" w:hAnsi="ＭＳ ゴシック" w:eastAsia="ＭＳ ゴシック"/>
                <w:kern w:val="0"/>
                <w:sz w:val="12"/>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③</w:t>
            </w:r>
            <w:r>
              <w:rPr>
                <w:rFonts w:hint="default" w:ascii="ＭＳ ゴシック" w:hAnsi="ＭＳ ゴシック" w:eastAsia="ＭＳ ゴシック"/>
                <w:kern w:val="0"/>
                <w:sz w:val="20"/>
              </w:rPr>
              <w:t xml:space="preserve"> </w:t>
            </w:r>
            <w:r>
              <w:rPr>
                <w:rFonts w:hint="default" w:ascii="ＭＳ ゴシック" w:hAnsi="ＭＳ ゴシック" w:eastAsia="ＭＳ ゴシック"/>
                <w:kern w:val="0"/>
                <w:sz w:val="20"/>
              </w:rPr>
              <w:t>期末勤勉手当</w:t>
            </w:r>
          </w:p>
          <w:p>
            <w:pPr>
              <w:pStyle w:val="0"/>
              <w:overflowPunct w:val="0"/>
              <w:ind w:left="199" w:leftChars="95" w:firstLine="200" w:firstLine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支給額・支給割合が給与規程どおり支給されていること。</w:t>
            </w:r>
          </w:p>
          <w:p>
            <w:pPr>
              <w:pStyle w:val="0"/>
              <w:overflowPunct w:val="0"/>
              <w:ind w:left="199" w:leftChars="95" w:firstLine="120" w:firstLineChars="100"/>
              <w:textAlignment w:val="baseline"/>
              <w:rPr>
                <w:rFonts w:hint="default" w:ascii="ＭＳ ゴシック" w:hAnsi="ＭＳ ゴシック" w:eastAsia="ＭＳ ゴシック"/>
                <w:kern w:val="0"/>
                <w:sz w:val="12"/>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④</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住居手当・通勤手当・扶養手当届出書類等による事実を確認の上､支給額の認定</w:t>
            </w:r>
            <w:r>
              <w:rPr>
                <w:rFonts w:hint="eastAsia" w:ascii="ＭＳ ゴシック" w:hAnsi="ＭＳ ゴシック" w:eastAsia="ＭＳ ゴシック"/>
                <w:kern w:val="0"/>
                <w:sz w:val="18"/>
              </w:rPr>
              <w:t>（決裁）</w:t>
            </w:r>
            <w:r>
              <w:rPr>
                <w:rFonts w:hint="eastAsia" w:ascii="ＭＳ ゴシック" w:hAnsi="ＭＳ ゴシック" w:eastAsia="ＭＳ ゴシック"/>
                <w:kern w:val="0"/>
                <w:sz w:val="20"/>
              </w:rPr>
              <w:t>等が適切になされていること。</w:t>
            </w:r>
          </w:p>
          <w:p>
            <w:pPr>
              <w:pStyle w:val="0"/>
              <w:ind w:left="200" w:hanging="200" w:hangingChars="100"/>
              <w:rPr>
                <w:rFonts w:hint="default" w:ascii="ＭＳ ゴシック" w:hAnsi="ＭＳ ゴシック" w:eastAsia="ＭＳ ゴシック"/>
                <w:sz w:val="20"/>
              </w:rPr>
            </w:pPr>
          </w:p>
        </w:tc>
        <w:tc>
          <w:tcPr>
            <w:tcW w:w="1984"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spacing w:line="360" w:lineRule="auto"/>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賃金控除に関する協定書等</w:t>
            </w:r>
          </w:p>
          <w:p>
            <w:pPr>
              <w:pStyle w:val="0"/>
              <w:overflowPunct w:val="0"/>
              <w:ind w:left="200" w:hanging="200" w:hangingChars="100"/>
              <w:textAlignment w:val="baseline"/>
              <w:rPr>
                <w:rFonts w:hint="default" w:ascii="ＭＳ ゴシック" w:hAnsi="ＭＳ ゴシック" w:eastAsia="ＭＳ ゴシック"/>
                <w:sz w:val="20"/>
              </w:rPr>
            </w:pPr>
          </w:p>
        </w:tc>
        <w:tc>
          <w:tcPr>
            <w:tcW w:w="2267"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spacing w:line="360" w:lineRule="auto"/>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24</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numPr>
                <w:ilvl w:val="0"/>
                <w:numId w:val="7"/>
              </w:numPr>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労基法施行規則</w:t>
            </w:r>
          </w:p>
          <w:p>
            <w:pPr>
              <w:pStyle w:val="0"/>
              <w:overflowPunct w:val="0"/>
              <w:ind w:firstLine="200" w:firstLine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第７条の</w:t>
            </w:r>
            <w:r>
              <w:rPr>
                <w:rFonts w:hint="default" w:ascii="Times New Roman" w:hAnsi="Times New Roman" w:eastAsia="ＭＳ ゴシック"/>
                <w:kern w:val="0"/>
                <w:sz w:val="20"/>
              </w:rPr>
              <w:t>２</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37</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労基法第５条</w:t>
            </w: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numPr>
                <w:ilvl w:val="0"/>
                <w:numId w:val="7"/>
              </w:numPr>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労基法施行規則</w:t>
            </w:r>
          </w:p>
          <w:p>
            <w:pPr>
              <w:pStyle w:val="0"/>
              <w:overflowPunct w:val="0"/>
              <w:ind w:firstLine="200" w:firstLine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第</w:t>
            </w:r>
            <w:r>
              <w:rPr>
                <w:rFonts w:hint="eastAsia" w:ascii="ＭＳ ゴシック" w:hAnsi="ＭＳ ゴシック" w:eastAsia="ＭＳ ゴシック"/>
                <w:kern w:val="0"/>
                <w:sz w:val="20"/>
              </w:rPr>
              <w:t>20</w:t>
            </w:r>
            <w:r>
              <w:rPr>
                <w:rFonts w:hint="eastAsia" w:ascii="ＭＳ ゴシック" w:hAnsi="ＭＳ ゴシック" w:eastAsia="ＭＳ ゴシック"/>
                <w:kern w:val="0"/>
                <w:sz w:val="20"/>
              </w:rPr>
              <w:t>条</w:t>
            </w:r>
          </w:p>
          <w:p>
            <w:pPr>
              <w:pStyle w:val="0"/>
              <w:overflowPunct w:val="0"/>
              <w:ind w:left="200" w:hanging="200" w:hangingChars="100"/>
              <w:textAlignment w:val="baseline"/>
              <w:rPr>
                <w:rFonts w:hint="default" w:ascii="ＭＳ ゴシック" w:hAnsi="ＭＳ ゴシック" w:eastAsia="ＭＳ ゴシック"/>
                <w:sz w:val="20"/>
              </w:rPr>
            </w:pPr>
          </w:p>
        </w:tc>
        <w:tc>
          <w:tcPr>
            <w:tcW w:w="1943" w:type="dxa"/>
            <w:vMerge w:val="restart"/>
            <w:vAlign w:val="top"/>
          </w:tcPr>
          <w:p>
            <w:pPr>
              <w:pStyle w:val="0"/>
              <w:rPr>
                <w:rFonts w:hint="default" w:ascii="ＭＳ ゴシック" w:hAnsi="ＭＳ ゴシック" w:eastAsia="ＭＳ ゴシック"/>
                <w:sz w:val="20"/>
              </w:rPr>
            </w:pPr>
          </w:p>
        </w:tc>
      </w:tr>
      <w:tr>
        <w:trPr>
          <w:trHeight w:val="1080" w:hRule="atLeast"/>
        </w:trPr>
        <w:tc>
          <w:tcPr>
            <w:tcW w:w="3643" w:type="dxa"/>
            <w:vMerge w:val="continue"/>
            <w:vAlign w:val="top"/>
          </w:tcPr>
          <w:p>
            <w:pPr>
              <w:pStyle w:val="0"/>
              <w:overflowPunct w:val="0"/>
              <w:textAlignment w:val="baseline"/>
              <w:rPr>
                <w:rFonts w:hint="default" w:ascii="ＭＳ ゴシック" w:hAnsi="ＭＳ ゴシック" w:eastAsia="ＭＳ ゴシック"/>
                <w:kern w:val="0"/>
                <w:sz w:val="20"/>
              </w:rPr>
            </w:pPr>
          </w:p>
        </w:tc>
        <w:tc>
          <w:tcPr>
            <w:tcW w:w="4251" w:type="dxa"/>
            <w:gridSpan w:val="2"/>
            <w:tcBorders>
              <w:top w:val="nil"/>
              <w:left w:val="none" w:color="auto" w:sz="0" w:space="0"/>
              <w:bottom w:val="nil"/>
              <w:right w:val="none" w:color="auto" w:sz="0" w:space="0"/>
              <w:tl2br w:val="none" w:color="auto" w:sz="0" w:space="0"/>
              <w:tr2bl w:val="none" w:color="auto" w:sz="0" w:space="0"/>
            </w:tcBorders>
            <w:vAlign w:val="top"/>
          </w:tcPr>
          <w:p>
            <w:pPr>
              <w:pStyle w:val="0"/>
              <w:overflowPunct w:val="0"/>
              <w:ind w:left="1300" w:hanging="1300" w:hangingChars="6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住居手当：</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18"/>
              </w:rPr>
              <w:t>住民票､建物登記簿､賃貸借契約書等､家賃証明書</w:t>
            </w:r>
          </w:p>
          <w:p>
            <w:pPr>
              <w:pStyle w:val="0"/>
              <w:overflowPunct w:val="0"/>
              <w:ind w:left="1300" w:hanging="1300" w:hangingChars="650"/>
              <w:textAlignment w:val="baseline"/>
              <w:rPr>
                <w:rFonts w:hint="default" w:ascii="ＭＳ ゴシック" w:hAnsi="ＭＳ ゴシック" w:eastAsia="ＭＳ ゴシック"/>
                <w:kern w:val="0"/>
                <w:sz w:val="16"/>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通勤手当：</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18"/>
              </w:rPr>
              <w:t>住民票､通勤経路図等</w:t>
            </w:r>
            <w:r>
              <w:rPr>
                <w:rFonts w:hint="eastAsia" w:ascii="ＭＳ ゴシック" w:hAnsi="ＭＳ ゴシック" w:eastAsia="ＭＳ ゴシック"/>
                <w:kern w:val="0"/>
                <w:sz w:val="16"/>
              </w:rPr>
              <w:t>（住民票は､他提出書類で確認できれば写しで可）　　　　　　</w:t>
            </w:r>
          </w:p>
          <w:p>
            <w:pPr>
              <w:pStyle w:val="0"/>
              <w:overflowPunct w:val="0"/>
              <w:textAlignment w:val="baseline"/>
              <w:rPr>
                <w:rFonts w:hint="default" w:ascii="ＭＳ ゴシック" w:hAnsi="ＭＳ ゴシック" w:eastAsia="ＭＳ ゴシック"/>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扶養手当：</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18"/>
              </w:rPr>
              <w:t>住民票､所得証明書等</w:t>
            </w:r>
          </w:p>
        </w:tc>
        <w:tc>
          <w:tcPr>
            <w:tcW w:w="1943" w:type="dxa"/>
            <w:vMerge w:val="continue"/>
            <w:vAlign w:val="top"/>
          </w:tcPr>
          <w:p>
            <w:pPr>
              <w:pStyle w:val="0"/>
              <w:rPr>
                <w:rFonts w:hint="default" w:ascii="ＭＳ ゴシック" w:hAnsi="ＭＳ ゴシック" w:eastAsia="ＭＳ ゴシック"/>
                <w:sz w:val="20"/>
              </w:rPr>
            </w:pPr>
          </w:p>
        </w:tc>
      </w:tr>
      <w:tr>
        <w:trPr>
          <w:trHeight w:val="2449" w:hRule="atLeast"/>
        </w:trPr>
        <w:tc>
          <w:tcPr>
            <w:tcW w:w="3643" w:type="dxa"/>
            <w:vMerge w:val="continue"/>
            <w:vAlign w:val="top"/>
          </w:tcPr>
          <w:p>
            <w:pPr>
              <w:pStyle w:val="0"/>
              <w:overflowPunct w:val="0"/>
              <w:textAlignment w:val="baseline"/>
              <w:rPr>
                <w:rFonts w:hint="default" w:ascii="ＭＳ ゴシック" w:hAnsi="ＭＳ ゴシック" w:eastAsia="ＭＳ ゴシック"/>
                <w:kern w:val="0"/>
                <w:sz w:val="20"/>
              </w:rPr>
            </w:pPr>
          </w:p>
        </w:tc>
        <w:tc>
          <w:tcPr>
            <w:tcW w:w="198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勤務成績評価基準表</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記録簿</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tc>
        <w:tc>
          <w:tcPr>
            <w:tcW w:w="2267"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sz w:val="20"/>
              </w:rPr>
            </w:pPr>
          </w:p>
        </w:tc>
        <w:tc>
          <w:tcPr>
            <w:tcW w:w="1943" w:type="dxa"/>
            <w:vMerge w:val="continue"/>
            <w:vAlign w:val="top"/>
          </w:tcPr>
          <w:p>
            <w:pPr>
              <w:pStyle w:val="0"/>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－１２－</w:t>
      </w:r>
    </w:p>
    <w:p>
      <w:pPr>
        <w:pStyle w:val="0"/>
        <w:ind w:firstLine="800" w:firstLineChars="400"/>
        <w:jc w:val="center"/>
        <w:rPr>
          <w:rFonts w:hint="default" w:ascii="ＭＳ ゴシック" w:hAnsi="ＭＳ ゴシック" w:eastAsia="ＭＳ ゴシック"/>
          <w:sz w:val="20"/>
        </w:rPr>
      </w:pPr>
      <w:r>
        <w:rPr>
          <w:rFonts w:hint="default" w:ascii="ＭＳ ゴシック" w:hAnsi="ＭＳ ゴシック" w:eastAsia="ＭＳ ゴシック"/>
          <w:sz w:val="20"/>
        </w:rPr>
        <w:br w:type="page"/>
      </w: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82"/>
        <w:gridCol w:w="5752"/>
        <w:gridCol w:w="1826"/>
      </w:tblGrid>
      <w:tr>
        <w:trPr>
          <w:trHeight w:val="416" w:hRule="atLeast"/>
        </w:trPr>
        <w:tc>
          <w:tcPr>
            <w:tcW w:w="248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575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13870" w:hRule="atLeast"/>
        </w:trPr>
        <w:tc>
          <w:tcPr>
            <w:tcW w:w="2482" w:type="dxa"/>
            <w:vAlign w:val="top"/>
          </w:tcPr>
          <w:p>
            <w:pPr>
              <w:pStyle w:val="0"/>
              <w:rPr>
                <w:rFonts w:hint="default" w:ascii="ＭＳ ゴシック" w:hAnsi="ＭＳ ゴシック" w:eastAsia="ＭＳ ゴシック"/>
                <w:sz w:val="20"/>
              </w:rPr>
            </w:pPr>
          </w:p>
        </w:tc>
        <w:tc>
          <w:tcPr>
            <w:tcW w:w="575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2</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時間外勤務命令簿は､作成されているか。</w:t>
            </w:r>
            <w:r>
              <w:rPr>
                <w:rFonts w:hint="default" w:ascii="ＭＳ ゴシック" w:hAnsi="ＭＳ ゴシック" w:eastAsia="ＭＳ ゴシック"/>
                <w:kern w:val="0"/>
                <w:sz w:val="20"/>
              </w:rPr>
              <w:t xml:space="preserve"> </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3</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旅費は､旅費規程に基づいて適正に支給しているか。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84" w:hanging="284" w:hangingChars="142"/>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4</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社会保険</w:t>
            </w:r>
            <w:r>
              <w:rPr>
                <w:rFonts w:hint="eastAsia" w:ascii="ＭＳ ゴシック" w:hAnsi="ＭＳ ゴシック" w:eastAsia="ＭＳ ゴシック"/>
                <w:kern w:val="0"/>
                <w:sz w:val="18"/>
              </w:rPr>
              <w:t>（健康保険・厚生年金保険・雇用保険・労働者災害補償保険）</w:t>
            </w:r>
            <w:r>
              <w:rPr>
                <w:rFonts w:hint="eastAsia" w:ascii="ＭＳ ゴシック" w:hAnsi="ＭＳ ゴシック" w:eastAsia="ＭＳ ゴシック"/>
                <w:kern w:val="0"/>
                <w:sz w:val="20"/>
              </w:rPr>
              <w:t>等の加入は適正にしているか。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5</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退職金は､遅滞なく､適正に支払われているか。</w:t>
            </w: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ind w:left="200" w:hanging="200" w:hangingChars="10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1826"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87645924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209535119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53672992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50547547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5953125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94229574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sdt>
              <w:sdtPr>
                <w:rPr>
                  <w:rFonts w:hint="eastAsia" w:ascii="ＭＳ ゴシック" w:hAnsi="ＭＳ ゴシック" w:eastAsia="ＭＳ ゴシック"/>
                  <w:sz w:val="20"/>
                </w:rPr>
                <w:id w:val="-15684934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6304421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－１３－</w:t>
      </w:r>
    </w:p>
    <w:p>
      <w:pPr>
        <w:pStyle w:val="0"/>
        <w:ind w:firstLine="800" w:firstLineChars="400"/>
        <w:jc w:val="center"/>
        <w:rPr>
          <w:rFonts w:hint="default" w:ascii="ＭＳ ゴシック" w:hAnsi="ＭＳ ゴシック" w:eastAsia="ＭＳ ゴシック"/>
          <w:sz w:val="20"/>
        </w:rPr>
      </w:pPr>
      <w:r>
        <w:rPr>
          <w:rFonts w:hint="default" w:ascii="ＭＳ ゴシック" w:hAnsi="ＭＳ ゴシック" w:eastAsia="ＭＳ ゴシック"/>
          <w:sz w:val="20"/>
        </w:rPr>
        <w:br w:type="page"/>
      </w:r>
    </w:p>
    <w:tbl>
      <w:tblPr>
        <w:tblStyle w:val="11"/>
        <w:tblpPr w:leftFromText="142" w:rightFromText="142" w:topFromText="0" w:bottomFromText="0" w:vertAnchor="text" w:horzAnchor="margin" w:tblpX="383" w:tblpY="160"/>
        <w:tblW w:w="98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42"/>
        <w:gridCol w:w="1983"/>
        <w:gridCol w:w="2270"/>
        <w:gridCol w:w="1942"/>
      </w:tblGrid>
      <w:tr>
        <w:trPr>
          <w:trHeight w:val="416" w:hRule="atLeast"/>
        </w:trPr>
        <w:tc>
          <w:tcPr>
            <w:tcW w:w="364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198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27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94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13870" w:hRule="atLeast"/>
        </w:trPr>
        <w:tc>
          <w:tcPr>
            <w:tcW w:w="364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旅費支給に係る事務</w:t>
            </w:r>
            <w:r>
              <w:rPr>
                <w:rFonts w:hint="eastAsia" w:ascii="ＭＳ ゴシック" w:hAnsi="ＭＳ ゴシック" w:eastAsia="ＭＳ ゴシック"/>
                <w:kern w:val="0"/>
                <w:sz w:val="18"/>
              </w:rPr>
              <w:t>（決裁）</w:t>
            </w:r>
            <w:r>
              <w:rPr>
                <w:rFonts w:hint="eastAsia" w:ascii="ＭＳ ゴシック" w:hAnsi="ＭＳ ゴシック" w:eastAsia="ＭＳ ゴシック"/>
                <w:kern w:val="0"/>
                <w:sz w:val="20"/>
              </w:rPr>
              <w:t>が適切になされていること。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常時５人以上の職員を擁する施設は</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健康保険</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厚生年金保険の強制適用</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社会福祉施設は</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雇用保険</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労働者災害補償保険の強制適用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掛金は､各退職共済制度の負担割合となっていること。</w:t>
            </w:r>
          </w:p>
          <w:p>
            <w:pPr>
              <w:pStyle w:val="0"/>
              <w:overflowPunct w:val="0"/>
              <w:textAlignment w:val="baseline"/>
              <w:rPr>
                <w:rFonts w:hint="default" w:ascii="ＭＳ ゴシック" w:hAnsi="ＭＳ ゴシック" w:eastAsia="ＭＳ ゴシック"/>
                <w:kern w:val="0"/>
                <w:sz w:val="20"/>
              </w:rPr>
            </w:pPr>
          </w:p>
          <w:p>
            <w:pPr>
              <w:pStyle w:val="0"/>
              <w:overflowPunct w:val="0"/>
              <w:ind w:firstLine="200" w:firstLineChars="100"/>
              <w:textAlignment w:val="baseline"/>
              <w:rPr>
                <w:rFonts w:hint="default" w:ascii="ＭＳ ゴシック" w:hAnsi="ＭＳ ゴシック" w:eastAsia="ＭＳ ゴシック"/>
                <w:sz w:val="20"/>
              </w:rPr>
            </w:pPr>
          </w:p>
        </w:tc>
        <w:tc>
          <w:tcPr>
            <w:tcW w:w="1983"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default" w:ascii="ＭＳ ゴシック" w:hAnsi="ＭＳ ゴシック" w:eastAsia="ＭＳ ゴシック"/>
                <w:kern w:val="0"/>
                <w:sz w:val="20"/>
              </w:rPr>
              <w:t>超過勤務命令簿</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18"/>
              </w:rPr>
              <w:t>休日勤務命令簿</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旅行命令簿</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復命書</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旅費請求書</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領収書</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社会保険料払込通知控</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○概算・増加概算・確定保険料一般拠出金申告書</w:t>
            </w: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p>
        </w:tc>
        <w:tc>
          <w:tcPr>
            <w:tcW w:w="2270"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健保法第</w:t>
            </w:r>
            <w:r>
              <w:rPr>
                <w:rFonts w:hint="default" w:ascii="ＭＳ ゴシック" w:hAnsi="ＭＳ ゴシック" w:eastAsia="ＭＳ ゴシック"/>
                <w:kern w:val="0"/>
                <w:sz w:val="20"/>
              </w:rPr>
              <w:t>13</w:t>
            </w:r>
            <w:r>
              <w:rPr>
                <w:rFonts w:hint="eastAsia" w:ascii="ＭＳ ゴシック" w:hAnsi="ＭＳ ゴシック" w:eastAsia="ＭＳ ゴシック"/>
                <w:kern w:val="0"/>
                <w:sz w:val="20"/>
              </w:rPr>
              <w:t>条</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厚年法第６条</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雇保法第５条</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労災保険法第３条</w:t>
            </w: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社会福祉施設職員等退職者手当共済事業の適正運用について（平成６年２月</w:t>
            </w:r>
            <w:r>
              <w:rPr>
                <w:rFonts w:hint="default" w:ascii="ＭＳ ゴシック" w:hAnsi="ＭＳ ゴシック" w:eastAsia="ＭＳ ゴシック"/>
                <w:kern w:val="0"/>
                <w:sz w:val="20"/>
              </w:rPr>
              <w:t>10</w:t>
            </w:r>
            <w:r>
              <w:rPr>
                <w:rFonts w:hint="eastAsia" w:ascii="ＭＳ ゴシック" w:hAnsi="ＭＳ ゴシック" w:eastAsia="ＭＳ ゴシック"/>
                <w:kern w:val="0"/>
                <w:sz w:val="20"/>
              </w:rPr>
              <w:t>日社援第</w:t>
            </w:r>
            <w:r>
              <w:rPr>
                <w:rFonts w:hint="eastAsia" w:ascii="ＭＳ ゴシック" w:hAnsi="ＭＳ ゴシック" w:eastAsia="ＭＳ ゴシック"/>
                <w:kern w:val="0"/>
                <w:sz w:val="20"/>
              </w:rPr>
              <w:t>24</w:t>
            </w:r>
            <w:r>
              <w:rPr>
                <w:rFonts w:hint="eastAsia" w:ascii="ＭＳ ゴシック" w:hAnsi="ＭＳ ゴシック" w:eastAsia="ＭＳ ゴシック"/>
                <w:kern w:val="0"/>
                <w:sz w:val="20"/>
              </w:rPr>
              <w:t>号）</w:t>
            </w:r>
          </w:p>
          <w:p>
            <w:pPr>
              <w:pStyle w:val="0"/>
              <w:overflowPunct w:val="0"/>
              <w:ind w:left="200" w:hanging="200" w:hangingChars="100"/>
              <w:textAlignment w:val="baseline"/>
              <w:rPr>
                <w:rFonts w:hint="default" w:ascii="ＭＳ ゴシック" w:hAnsi="ＭＳ ゴシック" w:eastAsia="ＭＳ ゴシック"/>
                <w:sz w:val="20"/>
              </w:rPr>
            </w:pPr>
          </w:p>
        </w:tc>
        <w:tc>
          <w:tcPr>
            <w:tcW w:w="1942" w:type="dxa"/>
            <w:vAlign w:val="top"/>
          </w:tcPr>
          <w:p>
            <w:pPr>
              <w:pStyle w:val="0"/>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－１４－</w:t>
      </w:r>
    </w:p>
    <w:p>
      <w:pPr>
        <w:pStyle w:val="0"/>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82"/>
        <w:gridCol w:w="5752"/>
        <w:gridCol w:w="1826"/>
      </w:tblGrid>
      <w:tr>
        <w:trPr>
          <w:trHeight w:val="416" w:hRule="atLeast"/>
        </w:trPr>
        <w:tc>
          <w:tcPr>
            <w:tcW w:w="248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575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12902" w:hRule="atLeast"/>
        </w:trPr>
        <w:tc>
          <w:tcPr>
            <w:tcW w:w="2482" w:type="dxa"/>
            <w:vAlign w:val="top"/>
          </w:tcPr>
          <w:p>
            <w:pPr>
              <w:pStyle w:val="0"/>
              <w:overflowPunct w:val="0"/>
              <w:textAlignment w:val="baseline"/>
              <w:rPr>
                <w:rFonts w:hint="default" w:ascii="ＭＳ ゴシック" w:hAnsi="ＭＳ ゴシック" w:eastAsia="ＭＳ ゴシック"/>
                <w:kern w:val="0"/>
                <w:sz w:val="20"/>
              </w:rPr>
            </w:pPr>
          </w:p>
          <w:p>
            <w:pPr>
              <w:pStyle w:val="0"/>
              <w:ind w:left="495" w:leftChars="-50" w:hanging="600" w:hangingChars="3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（３）</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人事・労務管理体制</w:t>
            </w: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ind w:left="600" w:hanging="600" w:hangingChars="300"/>
              <w:rPr>
                <w:rFonts w:hint="default" w:ascii="ＭＳ ゴシック" w:hAnsi="ＭＳ ゴシック" w:eastAsia="ＭＳ ゴシック"/>
                <w:sz w:val="20"/>
              </w:rPr>
            </w:pPr>
            <w:r>
              <w:rPr>
                <w:rFonts w:hint="eastAsia" w:ascii="ＭＳ ゴシック" w:hAnsi="ＭＳ ゴシック" w:eastAsia="ＭＳ ゴシック"/>
                <w:kern w:val="0"/>
                <w:sz w:val="20"/>
              </w:rPr>
              <w:t>（４）</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衛生管理者等について</w:t>
            </w:r>
          </w:p>
        </w:tc>
        <w:tc>
          <w:tcPr>
            <w:tcW w:w="575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 xml:space="preserve">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職員の採用に当たり</w:t>
            </w:r>
            <w:r>
              <w:rPr>
                <w:rFonts w:hint="default"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書類審査・面接等の選考が適正に</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行われているか。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jc w:val="left"/>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kern w:val="0"/>
                <w:sz w:val="20"/>
              </w:rPr>
              <w:t>〔</w:t>
            </w:r>
            <w:r>
              <w:rPr>
                <w:rFonts w:hint="eastAsia" w:ascii="ＭＳ ゴシック" w:hAnsi="ＭＳ ゴシック" w:eastAsia="ＭＳ ゴシック"/>
                <w:kern w:val="0"/>
                <w:sz w:val="20"/>
              </w:rPr>
              <w:t>職員募集の方法：</w:t>
            </w:r>
            <w:r>
              <w:rPr>
                <w:rFonts w:hint="default" w:ascii="ＭＳ ゴシック" w:hAnsi="ＭＳ ゴシック" w:eastAsia="ＭＳ ゴシック"/>
                <w:kern w:val="0"/>
                <w:sz w:val="20"/>
              </w:rPr>
              <w:t xml:space="preserve">                                </w:t>
            </w:r>
            <w:r>
              <w:rPr>
                <w:rFonts w:hint="eastAsia" w:ascii="ＭＳ ゴシック" w:hAnsi="ＭＳ ゴシック"/>
                <w:kern w:val="0"/>
                <w:sz w:val="20"/>
              </w:rPr>
              <w:t>〕</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(2)  </w:t>
            </w:r>
            <w:r>
              <w:rPr>
                <w:rFonts w:hint="eastAsia" w:ascii="ＭＳ ゴシック" w:hAnsi="ＭＳ ゴシック" w:eastAsia="ＭＳ ゴシック"/>
                <w:kern w:val="0"/>
                <w:sz w:val="20"/>
              </w:rPr>
              <w:t>試用期間を設けているか。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(3)  </w:t>
            </w:r>
            <w:r>
              <w:rPr>
                <w:rFonts w:hint="eastAsia" w:ascii="ＭＳ ゴシック" w:hAnsi="ＭＳ ゴシック" w:eastAsia="ＭＳ ゴシック"/>
                <w:kern w:val="0"/>
                <w:sz w:val="20"/>
              </w:rPr>
              <w:t>職員の人事発令に当たり､伺い書等関係書類が整備され</w:t>
            </w:r>
            <w:r>
              <w:rPr>
                <w:rFonts w:hint="default" w:ascii="ＭＳ ゴシック" w:hAnsi="ＭＳ ゴシック" w:eastAsia="ＭＳ ゴシック"/>
                <w:kern w:val="0"/>
                <w:sz w:val="20"/>
              </w:rPr>
              <w:t>､</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辞令の交付若しくは雇用契約が締結されているか。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(4)  </w:t>
            </w:r>
            <w:r>
              <w:rPr>
                <w:rFonts w:hint="eastAsia" w:ascii="ＭＳ ゴシック" w:hAnsi="ＭＳ ゴシック" w:eastAsia="ＭＳ ゴシック"/>
                <w:kern w:val="0"/>
                <w:sz w:val="20"/>
              </w:rPr>
              <w:t>労働条件を書面により</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明示しているか。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(5)  </w:t>
            </w:r>
            <w:r>
              <w:rPr>
                <w:rFonts w:hint="eastAsia" w:ascii="ＭＳ ゴシック" w:hAnsi="ＭＳ ゴシック" w:eastAsia="ＭＳ ゴシック"/>
                <w:kern w:val="0"/>
                <w:sz w:val="20"/>
              </w:rPr>
              <w:t>出勤簿</w:t>
            </w:r>
            <w:r>
              <w:rPr>
                <w:rFonts w:hint="eastAsia" w:ascii="ＭＳ ゴシック" w:hAnsi="ＭＳ ゴシック" w:eastAsia="ＭＳ ゴシック"/>
                <w:kern w:val="0"/>
                <w:sz w:val="18"/>
              </w:rPr>
              <w:t>（又はタイムカード）</w:t>
            </w:r>
            <w:r>
              <w:rPr>
                <w:rFonts w:hint="eastAsia" w:ascii="ＭＳ ゴシック" w:hAnsi="ＭＳ ゴシック" w:eastAsia="ＭＳ ゴシック"/>
                <w:kern w:val="0"/>
                <w:sz w:val="20"/>
              </w:rPr>
              <w:t>は出勤の事実どおり適正に作</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成されているか。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(6)  </w:t>
            </w:r>
            <w:r>
              <w:rPr>
                <w:rFonts w:hint="eastAsia" w:ascii="ＭＳ ゴシック" w:hAnsi="ＭＳ ゴシック" w:eastAsia="ＭＳ ゴシック"/>
                <w:kern w:val="0"/>
                <w:sz w:val="20"/>
              </w:rPr>
              <w:t>職員の退職について､適正な手続きがなされているか。</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(7)  </w:t>
            </w:r>
            <w:r>
              <w:rPr>
                <w:rFonts w:hint="eastAsia" w:ascii="ＭＳ ゴシック" w:hAnsi="ＭＳ ゴシック" w:eastAsia="ＭＳ ゴシック"/>
                <w:kern w:val="0"/>
                <w:sz w:val="20"/>
              </w:rPr>
              <w:t>資格の定めのある職員は</w:t>
            </w:r>
            <w:r>
              <w:rPr>
                <w:rFonts w:hint="default"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所定の資格を有しているか。</w:t>
            </w: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(1</w:t>
            </w: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衛生管理者又は衛生推進者を選任しているか。</w:t>
            </w:r>
          </w:p>
          <w:p>
            <w:pPr>
              <w:pStyle w:val="0"/>
              <w:ind w:left="400" w:hanging="400" w:hangingChars="200"/>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（参考：地域産業保健センターの活用）</w:t>
            </w:r>
          </w:p>
          <w:p>
            <w:pPr>
              <w:pStyle w:val="0"/>
              <w:ind w:left="400" w:hanging="400" w:hangingChars="200"/>
              <w:rPr>
                <w:rFonts w:hint="default" w:ascii="ＭＳ ゴシック" w:hAnsi="ＭＳ ゴシック" w:eastAsia="ＭＳ ゴシック"/>
                <w:kern w:val="0"/>
                <w:sz w:val="20"/>
              </w:rPr>
            </w:pPr>
          </w:p>
          <w:tbl>
            <w:tblPr>
              <w:tblStyle w:val="11"/>
              <w:tblW w:w="5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20"/>
              <w:gridCol w:w="1320"/>
              <w:gridCol w:w="2640"/>
            </w:tblGrid>
            <w:tr>
              <w:trPr>
                <w:trHeight w:val="480" w:hRule="atLeast"/>
              </w:trPr>
              <w:tc>
                <w:tcPr>
                  <w:tcW w:w="132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衛生管理者</w:t>
                  </w:r>
                </w:p>
              </w:tc>
              <w:tc>
                <w:tcPr>
                  <w:tcW w:w="132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職・氏名</w:t>
                  </w:r>
                </w:p>
              </w:tc>
              <w:tc>
                <w:tcPr>
                  <w:tcW w:w="2640" w:type="dxa"/>
                  <w:vAlign w:val="top"/>
                </w:tcPr>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r>
              <w:trPr>
                <w:trHeight w:val="540" w:hRule="atLeast"/>
              </w:trPr>
              <w:tc>
                <w:tcPr>
                  <w:tcW w:w="132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衛生推進者</w:t>
                  </w:r>
                </w:p>
              </w:tc>
              <w:tc>
                <w:tcPr>
                  <w:tcW w:w="132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職・氏名</w:t>
                  </w:r>
                </w:p>
              </w:tc>
              <w:tc>
                <w:tcPr>
                  <w:tcW w:w="2640" w:type="dxa"/>
                  <w:vAlign w:val="top"/>
                </w:tcPr>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r>
              <w:trPr>
                <w:trHeight w:val="465" w:hRule="atLeast"/>
              </w:trPr>
              <w:tc>
                <w:tcPr>
                  <w:tcW w:w="132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産　業　医</w:t>
                  </w:r>
                </w:p>
              </w:tc>
              <w:tc>
                <w:tcPr>
                  <w:tcW w:w="132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氏　　名</w:t>
                  </w:r>
                </w:p>
              </w:tc>
              <w:tc>
                <w:tcPr>
                  <w:tcW w:w="2640" w:type="dxa"/>
                  <w:vAlign w:val="top"/>
                </w:tcPr>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r>
              <w:trPr>
                <w:trHeight w:val="555" w:hRule="atLeast"/>
              </w:trPr>
              <w:tc>
                <w:tcPr>
                  <w:tcW w:w="132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衛生委員会</w:t>
                  </w:r>
                </w:p>
              </w:tc>
              <w:tc>
                <w:tcPr>
                  <w:tcW w:w="132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設置年月日</w:t>
                  </w:r>
                </w:p>
              </w:tc>
              <w:tc>
                <w:tcPr>
                  <w:tcW w:w="2640" w:type="dxa"/>
                  <w:vAlign w:val="top"/>
                </w:tcPr>
                <w:p>
                  <w:pPr>
                    <w:pStyle w:val="0"/>
                    <w:widowControl w:val="1"/>
                    <w:jc w:val="left"/>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bl>
          <w:p>
            <w:pPr>
              <w:pStyle w:val="0"/>
              <w:overflowPunct w:val="0"/>
              <w:textAlignment w:val="baseline"/>
              <w:rPr>
                <w:rFonts w:hint="default" w:ascii="ＭＳ ゴシック" w:hAnsi="ＭＳ ゴシック" w:eastAsia="ＭＳ ゴシック"/>
                <w:kern w:val="0"/>
                <w:sz w:val="20"/>
              </w:rPr>
            </w:pPr>
          </w:p>
          <w:p>
            <w:pPr>
              <w:pStyle w:val="0"/>
              <w:overflowPunct w:val="0"/>
              <w:jc w:val="left"/>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(2</w:t>
            </w: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衛生推進者等を選任したときは</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その者を作業場</w:t>
            </w:r>
            <w:r>
              <w:rPr>
                <w:rFonts w:hint="eastAsia" w:ascii="ＭＳ ゴシック" w:hAnsi="ＭＳ ゴシック" w:eastAsia="ＭＳ ゴシック"/>
                <w:kern w:val="0"/>
                <w:sz w:val="18"/>
              </w:rPr>
              <w:t>（事業所</w:t>
            </w:r>
          </w:p>
          <w:p>
            <w:pPr>
              <w:pStyle w:val="0"/>
              <w:overflowPunct w:val="0"/>
              <w:ind w:left="405" w:leftChars="150" w:hanging="9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18"/>
              </w:rPr>
              <w:t>等）</w:t>
            </w:r>
            <w:r>
              <w:rPr>
                <w:rFonts w:hint="eastAsia" w:ascii="ＭＳ ゴシック" w:hAnsi="ＭＳ ゴシック" w:eastAsia="ＭＳ ゴシック"/>
                <w:kern w:val="0"/>
                <w:sz w:val="20"/>
              </w:rPr>
              <w:t>の見やすい箇所に掲示する等により､関係労働者に周</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知しているか。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ind w:left="400" w:hanging="400" w:hangingChars="200"/>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(3)  </w:t>
            </w:r>
            <w:r>
              <w:rPr>
                <w:rFonts w:hint="default" w:ascii="ＭＳ ゴシック" w:hAnsi="ＭＳ ゴシック" w:eastAsia="ＭＳ ゴシック"/>
                <w:kern w:val="0"/>
                <w:sz w:val="20"/>
              </w:rPr>
              <w:t>常時使用</w:t>
            </w:r>
            <w:r>
              <w:rPr>
                <w:rFonts w:hint="eastAsia" w:ascii="ＭＳ ゴシック" w:hAnsi="ＭＳ ゴシック" w:eastAsia="ＭＳ ゴシック"/>
                <w:kern w:val="0"/>
                <w:sz w:val="20"/>
              </w:rPr>
              <w:t>する労働者数が</w:t>
            </w:r>
            <w:r>
              <w:rPr>
                <w:rFonts w:hint="eastAsia" w:ascii="ＭＳ ゴシック" w:hAnsi="ＭＳ ゴシック" w:eastAsia="ＭＳ ゴシック"/>
                <w:kern w:val="0"/>
                <w:sz w:val="20"/>
              </w:rPr>
              <w:t>50</w:t>
            </w:r>
            <w:r>
              <w:rPr>
                <w:rFonts w:hint="eastAsia" w:ascii="ＭＳ ゴシック" w:hAnsi="ＭＳ ゴシック" w:eastAsia="ＭＳ ゴシック"/>
                <w:kern w:val="0"/>
                <w:sz w:val="20"/>
              </w:rPr>
              <w:t>人以上の事業場では､衛生委</w:t>
            </w:r>
          </w:p>
          <w:p>
            <w:pPr>
              <w:pStyle w:val="0"/>
              <w:ind w:left="415" w:leftChars="150" w:hanging="100" w:hangingChars="5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員会は定期的に開催されているか。</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1826"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46381174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02305397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1222199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96657742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90879210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37946701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209627579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8280166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2307266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8927683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97650039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78338163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5513545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46141659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21835781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60161348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spacing w:line="360" w:lineRule="exact"/>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615755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97845654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sdt>
              <w:sdtPr>
                <w:rPr>
                  <w:rFonts w:hint="eastAsia" w:ascii="ＭＳ ゴシック" w:hAnsi="ＭＳ ゴシック" w:eastAsia="ＭＳ ゴシック"/>
                  <w:sz w:val="20"/>
                </w:rPr>
                <w:id w:val="-82373943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40922869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－１５－</w:t>
      </w:r>
    </w:p>
    <w:p>
      <w:pPr>
        <w:pStyle w:val="0"/>
        <w:ind w:firstLine="800" w:firstLineChars="400"/>
        <w:jc w:val="center"/>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98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42"/>
        <w:gridCol w:w="1983"/>
        <w:gridCol w:w="2270"/>
        <w:gridCol w:w="1947"/>
      </w:tblGrid>
      <w:tr>
        <w:trPr>
          <w:trHeight w:val="416" w:hRule="atLeast"/>
        </w:trPr>
        <w:tc>
          <w:tcPr>
            <w:tcW w:w="364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198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27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947"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3811" w:hRule="atLeast"/>
        </w:trPr>
        <w:tc>
          <w:tcPr>
            <w:tcW w:w="3642" w:type="dxa"/>
            <w:vMerge w:val="restart"/>
            <w:vAlign w:val="top"/>
          </w:tcPr>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正職員・有期雇用職員・日額常勤職員を対象とすること。</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試用期間であっても､規則に基づいた初任給格付けを行うこと。</w:t>
            </w:r>
          </w:p>
          <w:p>
            <w:pPr>
              <w:pStyle w:val="0"/>
              <w:overflowPunct w:val="0"/>
              <w:textAlignment w:val="baseline"/>
              <w:rPr>
                <w:rFonts w:hint="default" w:ascii="ＭＳ ゴシック" w:hAnsi="ＭＳ ゴシック" w:eastAsia="ＭＳ ゴシック"/>
                <w:kern w:val="0"/>
                <w:sz w:val="20"/>
              </w:rPr>
            </w:pPr>
            <w:r>
              <w:rPr>
                <w:rFonts w:hint="default" w:ascii="ＭＳ 明朝" w:hAnsi="ＭＳ 明朝" w:eastAsia="ＭＳ ゴシック"/>
                <w:kern w:val="0"/>
                <w:sz w:val="20"/>
              </w:rPr>
              <w:t xml:space="preserve">  </w:t>
            </w:r>
            <w:r>
              <w:rPr>
                <w:rFonts w:hint="eastAsia" w:ascii="ＭＳ ゴシック" w:hAnsi="ＭＳ ゴシック"/>
                <w:kern w:val="0"/>
                <w:sz w:val="20"/>
              </w:rPr>
              <w:t>【</w:t>
            </w:r>
            <w:r>
              <w:rPr>
                <w:rFonts w:hint="eastAsia" w:ascii="ＭＳ ゴシック" w:hAnsi="ＭＳ ゴシック" w:eastAsia="ＭＳ ゴシック"/>
                <w:kern w:val="0"/>
                <w:sz w:val="20"/>
              </w:rPr>
              <w:t>試用期間</w:t>
            </w:r>
            <w:r>
              <w:rPr>
                <w:rFonts w:hint="eastAsia" w:ascii="ＭＳ ゴシック" w:hAnsi="ＭＳ ゴシック"/>
                <w:kern w:val="0"/>
                <w:sz w:val="20"/>
              </w:rPr>
              <w:t>】</w:t>
            </w:r>
          </w:p>
          <w:p>
            <w:pPr>
              <w:pStyle w:val="0"/>
              <w:overflowPunct w:val="0"/>
              <w:ind w:left="200" w:hanging="20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採用しようとする者について､必要と認める場合に</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能力・勤務態度</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健康状態などを見るために定める一定期間のこと。</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概ね３か月以内程度</w:t>
            </w:r>
            <w:r>
              <w:rPr>
                <w:rFonts w:hint="default" w:ascii="ＭＳ ゴシック" w:hAnsi="ＭＳ ゴシック" w:eastAsia="ＭＳ ゴシック"/>
                <w:kern w:val="0"/>
                <w:sz w:val="18"/>
              </w:rPr>
              <w:t>)</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雇用条件を明示すること。</w:t>
            </w: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P</w:t>
            </w:r>
            <w:r>
              <w:rPr>
                <w:rFonts w:hint="eastAsia" w:ascii="ＭＳ ゴシック" w:hAnsi="ＭＳ ゴシック" w:eastAsia="ＭＳ ゴシック"/>
                <w:kern w:val="0"/>
                <w:sz w:val="18"/>
              </w:rPr>
              <w:t>48</w:t>
            </w:r>
            <w:r>
              <w:rPr>
                <w:rFonts w:hint="eastAsia" w:ascii="ＭＳ ゴシック" w:hAnsi="ＭＳ ゴシック" w:eastAsia="ＭＳ ゴシック"/>
                <w:kern w:val="0"/>
                <w:sz w:val="18"/>
              </w:rPr>
              <w:t>のチェックポイント欄から⑦⑧⑨を除いたもの。）</w:t>
            </w:r>
          </w:p>
          <w:p>
            <w:pPr>
              <w:pStyle w:val="0"/>
              <w:overflowPunct w:val="0"/>
              <w:ind w:left="200" w:hanging="200" w:hangingChars="1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施設長の任免その他重要な人事を除く一般職員の任免は会長の専決事項であるが､理事会に報告すること。</w:t>
            </w:r>
          </w:p>
          <w:p>
            <w:pPr>
              <w:pStyle w:val="0"/>
              <w:overflowPunct w:val="0"/>
              <w:ind w:left="200" w:hanging="200" w:hangingChars="1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退職者にも辞令を交付すること。</w:t>
            </w:r>
          </w:p>
          <w:p>
            <w:pPr>
              <w:pStyle w:val="0"/>
              <w:overflowPunct w:val="0"/>
              <w:ind w:left="200" w:hanging="200" w:hangingChars="1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定年の延長を行う場合に､就業規則に基づく手続がなされること。</w:t>
            </w:r>
          </w:p>
          <w:p>
            <w:pPr>
              <w:pStyle w:val="0"/>
              <w:overflowPunct w:val="0"/>
              <w:ind w:left="200" w:hanging="20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職員の人事発令に際し､発令事項､職種､配置先､本俸等を明記すること。</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解雇の場合は､理事会等審議が適当であること。</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衛生管理者：労働者数</w:t>
            </w:r>
            <w:r>
              <w:rPr>
                <w:rFonts w:hint="default" w:ascii="ＭＳ ゴシック" w:hAnsi="ＭＳ ゴシック" w:eastAsia="ＭＳ ゴシック"/>
                <w:kern w:val="0"/>
                <w:sz w:val="20"/>
              </w:rPr>
              <w:t>50</w:t>
            </w:r>
            <w:r>
              <w:rPr>
                <w:rFonts w:hint="eastAsia" w:ascii="ＭＳ ゴシック" w:hAnsi="ＭＳ ゴシック" w:eastAsia="ＭＳ ゴシック"/>
                <w:kern w:val="0"/>
                <w:sz w:val="20"/>
              </w:rPr>
              <w:t>人以上</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衛生推進者：</w:t>
            </w:r>
            <w:r>
              <w:rPr>
                <w:rFonts w:hint="eastAsia" w:ascii="ＭＳ ゴシック" w:hAnsi="ＭＳ ゴシック" w:eastAsia="ＭＳ ゴシック"/>
                <w:kern w:val="0"/>
                <w:sz w:val="16"/>
              </w:rPr>
              <w:t>労働者数</w:t>
            </w:r>
            <w:r>
              <w:rPr>
                <w:rFonts w:hint="default" w:ascii="ＭＳ ゴシック" w:hAnsi="ＭＳ ゴシック" w:eastAsia="ＭＳ ゴシック"/>
                <w:kern w:val="0"/>
                <w:sz w:val="16"/>
              </w:rPr>
              <w:t>10</w:t>
            </w:r>
            <w:r>
              <w:rPr>
                <w:rFonts w:hint="eastAsia" w:ascii="ＭＳ ゴシック" w:hAnsi="ＭＳ ゴシック" w:eastAsia="ＭＳ ゴシック"/>
                <w:w w:val="50"/>
                <w:kern w:val="0"/>
                <w:sz w:val="16"/>
              </w:rPr>
              <w:t>～</w:t>
            </w:r>
            <w:r>
              <w:rPr>
                <w:rFonts w:hint="default" w:ascii="ＭＳ ゴシック" w:hAnsi="ＭＳ ゴシック" w:eastAsia="ＭＳ ゴシック"/>
                <w:kern w:val="0"/>
                <w:sz w:val="16"/>
              </w:rPr>
              <w:t>49</w:t>
            </w:r>
            <w:r>
              <w:rPr>
                <w:rFonts w:hint="eastAsia" w:ascii="ＭＳ ゴシック" w:hAnsi="ＭＳ ゴシック" w:eastAsia="ＭＳ ゴシック"/>
                <w:kern w:val="0"/>
                <w:sz w:val="16"/>
              </w:rPr>
              <w:t>人の場合</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衛生管理者・推進者の業務</w:t>
            </w:r>
          </w:p>
          <w:p>
            <w:pPr>
              <w:pStyle w:val="0"/>
              <w:overflowPunct w:val="0"/>
              <w:ind w:left="300" w:hanging="300" w:hangingChars="15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労働者の健康障害の防止するための措置に関すること。</w:t>
            </w:r>
          </w:p>
          <w:p>
            <w:pPr>
              <w:pStyle w:val="0"/>
              <w:overflowPunct w:val="0"/>
              <w:ind w:left="270" w:hanging="270" w:hangingChars="15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労働者の衛生のための教育の実施に関すること。</w:t>
            </w:r>
          </w:p>
          <w:p>
            <w:pPr>
              <w:pStyle w:val="0"/>
              <w:overflowPunct w:val="0"/>
              <w:ind w:left="270" w:hanging="270" w:hangingChars="15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健康診断の実施その他健康の保持増進のための措置に関すること。</w:t>
            </w:r>
          </w:p>
          <w:p>
            <w:pPr>
              <w:pStyle w:val="0"/>
              <w:ind w:left="200" w:hanging="200" w:hanging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衛生推進者として､必要な能力を有すると認められる者</w:t>
            </w:r>
          </w:p>
          <w:p>
            <w:pPr>
              <w:pStyle w:val="0"/>
              <w:ind w:left="285" w:leftChars="50" w:hanging="180" w:hangingChars="10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①</w:t>
            </w:r>
            <w:r>
              <w:rPr>
                <w:rFonts w:hint="eastAsia" w:ascii="ＭＳ ゴシック" w:hAnsi="ＭＳ ゴシック" w:eastAsia="ＭＳ ゴシック"/>
                <w:kern w:val="0"/>
                <w:sz w:val="18"/>
              </w:rPr>
              <w:t xml:space="preserve"> </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大学又は高等専門学校卒業後１年以上の衛生の実務経験</w:t>
            </w:r>
          </w:p>
          <w:p>
            <w:pPr>
              <w:pStyle w:val="0"/>
              <w:ind w:left="285" w:leftChars="50" w:hanging="180" w:hangingChars="10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②</w:t>
            </w:r>
            <w:r>
              <w:rPr>
                <w:rFonts w:hint="eastAsia" w:ascii="ＭＳ ゴシック" w:hAnsi="ＭＳ ゴシック" w:eastAsia="ＭＳ ゴシック"/>
                <w:kern w:val="0"/>
                <w:sz w:val="18"/>
              </w:rPr>
              <w:t xml:space="preserve"> </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高等学校を卒業後３年以上の衛生の実務経験</w:t>
            </w:r>
          </w:p>
          <w:p>
            <w:pPr>
              <w:pStyle w:val="0"/>
              <w:ind w:firstLine="90" w:firstLineChars="5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③</w:t>
            </w:r>
            <w:r>
              <w:rPr>
                <w:rFonts w:hint="eastAsia" w:ascii="ＭＳ ゴシック" w:hAnsi="ＭＳ ゴシック" w:eastAsia="ＭＳ ゴシック"/>
                <w:kern w:val="0"/>
                <w:sz w:val="18"/>
              </w:rPr>
              <w:t xml:space="preserve"> </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５年以上の衛生の実務経験</w:t>
            </w:r>
          </w:p>
          <w:p>
            <w:pPr>
              <w:pStyle w:val="0"/>
              <w:ind w:left="285" w:leftChars="50" w:hanging="180" w:hangingChars="10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④</w:t>
            </w:r>
            <w:r>
              <w:rPr>
                <w:rFonts w:hint="eastAsia" w:ascii="ＭＳ ゴシック" w:hAnsi="ＭＳ ゴシック" w:eastAsia="ＭＳ ゴシック"/>
                <w:kern w:val="0"/>
                <w:sz w:val="18"/>
              </w:rPr>
              <w:t xml:space="preserve"> </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厚労省労働基準局長が定める講習を終了した者</w:t>
            </w:r>
          </w:p>
          <w:p>
            <w:pPr>
              <w:pStyle w:val="0"/>
              <w:overflowPunct w:val="0"/>
              <w:ind w:left="285" w:leftChars="50" w:hanging="18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⑤</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厚労省労働基準局長が①～④に掲げる者と同等以上の能力を有すると認める者</w:t>
            </w:r>
          </w:p>
          <w:p>
            <w:pPr>
              <w:pStyle w:val="0"/>
              <w:overflowPunct w:val="0"/>
              <w:textAlignment w:val="baseline"/>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　毎月１回以上開催､記録を作成して３年間保存すること。</w:t>
            </w:r>
          </w:p>
          <w:p>
            <w:pPr>
              <w:pStyle w:val="0"/>
              <w:ind w:left="199" w:leftChars="95"/>
              <w:rPr>
                <w:rFonts w:hint="default" w:ascii="ＭＳ ゴシック" w:hAnsi="ＭＳ ゴシック" w:eastAsia="ＭＳ ゴシック"/>
                <w:sz w:val="20"/>
              </w:rPr>
            </w:pPr>
            <w:r>
              <w:rPr>
                <w:rFonts w:hint="eastAsia" w:ascii="ＭＳ ゴシック" w:hAnsi="ＭＳ ゴシック" w:eastAsia="ＭＳ ゴシック"/>
                <w:sz w:val="20"/>
              </w:rPr>
              <w:t>また､議事の概要を労働者に周知</w:t>
            </w:r>
          </w:p>
          <w:p>
            <w:pPr>
              <w:pStyle w:val="0"/>
              <w:rPr>
                <w:rFonts w:hint="default" w:ascii="ＭＳ ゴシック" w:hAnsi="ＭＳ ゴシック" w:eastAsia="ＭＳ ゴシック"/>
                <w:sz w:val="20"/>
              </w:rPr>
            </w:pPr>
          </w:p>
        </w:tc>
        <w:tc>
          <w:tcPr>
            <w:tcW w:w="1983" w:type="dxa"/>
            <w:vMerge w:val="restart"/>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雇用契約書</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労働条件通知書</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給与辞令</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辞令</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採用伺い</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理事会議事録</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辞令原簿</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辞令綴</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退職届の整備</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出勤簿　</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辞令等</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勤務表</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給与台帳</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組織表</w:t>
            </w: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spacing w:line="420" w:lineRule="auto"/>
              <w:textAlignment w:val="baseline"/>
              <w:rPr>
                <w:rFonts w:hint="default" w:ascii="ＭＳ ゴシック" w:hAnsi="ＭＳ ゴシック" w:eastAsia="ＭＳ ゴシック"/>
                <w:kern w:val="0"/>
                <w:sz w:val="20"/>
              </w:rPr>
            </w:pPr>
          </w:p>
          <w:p>
            <w:pPr>
              <w:pStyle w:val="0"/>
              <w:numPr>
                <w:ilvl w:val="0"/>
                <w:numId w:val="7"/>
              </w:numPr>
              <w:jc w:val="center"/>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衛生推進者の修</w:t>
            </w:r>
          </w:p>
          <w:p>
            <w:pPr>
              <w:pStyle w:val="0"/>
              <w:ind w:firstLine="200" w:firstLine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了証書の写し</w:t>
            </w: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c>
          <w:tcPr>
            <w:tcW w:w="2270" w:type="dxa"/>
            <w:tcBorders>
              <w:top w:val="none" w:color="auto" w:sz="0" w:space="0"/>
              <w:left w:val="none" w:color="auto" w:sz="0" w:space="0"/>
              <w:bottom w:val="single" w:color="FFFFFF" w:sz="4" w:space="0"/>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労基法第</w:t>
            </w:r>
            <w:r>
              <w:rPr>
                <w:rFonts w:hint="default" w:ascii="ＭＳ ゴシック" w:hAnsi="ＭＳ ゴシック" w:eastAsia="ＭＳ ゴシック"/>
                <w:kern w:val="0"/>
                <w:sz w:val="20"/>
              </w:rPr>
              <w:t>15</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法第</w:t>
            </w:r>
            <w:r>
              <w:rPr>
                <w:rFonts w:hint="eastAsia" w:ascii="ＭＳ ゴシック" w:hAnsi="ＭＳ ゴシック" w:eastAsia="ＭＳ ゴシック"/>
                <w:sz w:val="20"/>
              </w:rPr>
              <w:t>45</w:t>
            </w:r>
            <w:r>
              <w:rPr>
                <w:rFonts w:hint="eastAsia" w:ascii="ＭＳ ゴシック" w:hAnsi="ＭＳ ゴシック" w:eastAsia="ＭＳ ゴシック"/>
                <w:sz w:val="20"/>
              </w:rPr>
              <w:t>条の</w:t>
            </w:r>
            <w:r>
              <w:rPr>
                <w:rFonts w:hint="eastAsia" w:ascii="ＭＳ ゴシック" w:hAnsi="ＭＳ ゴシック" w:eastAsia="ＭＳ ゴシック"/>
                <w:sz w:val="20"/>
              </w:rPr>
              <w:t>16</w:t>
            </w:r>
            <w:r>
              <w:rPr>
                <w:rFonts w:hint="eastAsia" w:ascii="ＭＳ ゴシック" w:hAnsi="ＭＳ ゴシック" w:eastAsia="ＭＳ ゴシック"/>
                <w:sz w:val="20"/>
              </w:rPr>
              <w:t>第</w:t>
            </w:r>
            <w:r>
              <w:rPr>
                <w:rFonts w:hint="eastAsia" w:ascii="ＭＳ ゴシック" w:hAnsi="ＭＳ ゴシック" w:eastAsia="ＭＳ ゴシック"/>
                <w:sz w:val="20"/>
              </w:rPr>
              <w:t>3</w:t>
            </w:r>
            <w:r>
              <w:rPr>
                <w:rFonts w:hint="eastAsia" w:ascii="ＭＳ ゴシック" w:hAnsi="ＭＳ ゴシック" w:eastAsia="ＭＳ ゴシック"/>
                <w:sz w:val="20"/>
              </w:rPr>
              <w:t>項</w:t>
            </w:r>
          </w:p>
        </w:tc>
        <w:tc>
          <w:tcPr>
            <w:tcW w:w="1947" w:type="dxa"/>
            <w:tcBorders>
              <w:top w:val="none" w:color="auto" w:sz="0" w:space="0"/>
              <w:left w:val="none" w:color="auto" w:sz="0" w:space="0"/>
              <w:bottom w:val="single" w:color="FFFFFF" w:sz="4" w:space="0"/>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tc>
      </w:tr>
      <w:tr>
        <w:trPr>
          <w:trHeight w:val="9708" w:hRule="atLeast"/>
        </w:trPr>
        <w:tc>
          <w:tcPr>
            <w:tcW w:w="3642" w:type="dxa"/>
            <w:vMerge w:val="continue"/>
            <w:vAlign w:val="top"/>
          </w:tcPr>
          <w:p>
            <w:pPr>
              <w:pStyle w:val="0"/>
              <w:overflowPunct w:val="0"/>
              <w:ind w:left="200" w:hanging="200" w:hangingChars="100"/>
              <w:textAlignment w:val="baseline"/>
              <w:rPr>
                <w:rFonts w:hint="default" w:ascii="ＭＳ ゴシック" w:hAnsi="ＭＳ ゴシック" w:eastAsia="ＭＳ ゴシック"/>
                <w:kern w:val="0"/>
                <w:sz w:val="20"/>
              </w:rPr>
            </w:pPr>
          </w:p>
        </w:tc>
        <w:tc>
          <w:tcPr>
            <w:tcW w:w="1983" w:type="dxa"/>
            <w:vMerge w:val="continue"/>
            <w:vAlign w:val="top"/>
          </w:tcPr>
          <w:p>
            <w:pPr>
              <w:pStyle w:val="0"/>
              <w:overflowPunct w:val="0"/>
              <w:textAlignment w:val="baseline"/>
              <w:rPr>
                <w:rFonts w:hint="default" w:ascii="ＭＳ ゴシック" w:hAnsi="ＭＳ ゴシック" w:eastAsia="ＭＳ ゴシック"/>
                <w:kern w:val="0"/>
                <w:sz w:val="20"/>
              </w:rPr>
            </w:pPr>
          </w:p>
        </w:tc>
        <w:tc>
          <w:tcPr>
            <w:tcW w:w="2270" w:type="dxa"/>
            <w:tcBorders>
              <w:top w:val="single" w:color="FFFFFF" w:sz="4" w:space="0"/>
              <w:left w:val="none" w:color="auto" w:sz="0" w:space="0"/>
              <w:bottom w:val="none" w:color="auto" w:sz="0" w:space="0"/>
              <w:right w:val="none" w:color="auto" w:sz="0"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spacing w:line="420" w:lineRule="auto"/>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安衛法第</w:t>
            </w:r>
            <w:r>
              <w:rPr>
                <w:rFonts w:hint="default" w:ascii="ＭＳ ゴシック" w:hAnsi="ＭＳ ゴシック" w:eastAsia="ＭＳ ゴシック"/>
                <w:kern w:val="0"/>
                <w:sz w:val="20"/>
              </w:rPr>
              <w:t>10</w:t>
            </w:r>
            <w:r>
              <w:rPr>
                <w:rFonts w:hint="eastAsia" w:ascii="ＭＳ ゴシック" w:hAnsi="ＭＳ ゴシック" w:eastAsia="ＭＳ ゴシック"/>
                <w:kern w:val="0"/>
                <w:sz w:val="20"/>
              </w:rPr>
              <w:t>条､第</w:t>
            </w:r>
            <w:r>
              <w:rPr>
                <w:rFonts w:hint="default" w:ascii="ＭＳ ゴシック" w:hAnsi="ＭＳ ゴシック" w:eastAsia="ＭＳ ゴシック"/>
                <w:kern w:val="0"/>
                <w:sz w:val="20"/>
              </w:rPr>
              <w:t>12</w:t>
            </w:r>
            <w:r>
              <w:rPr>
                <w:rFonts w:hint="eastAsia" w:ascii="ＭＳ ゴシック" w:hAnsi="ＭＳ ゴシック" w:eastAsia="ＭＳ ゴシック"/>
                <w:kern w:val="0"/>
                <w:sz w:val="20"/>
              </w:rPr>
              <w:t>条</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第</w:t>
            </w:r>
            <w:r>
              <w:rPr>
                <w:rFonts w:hint="default" w:ascii="ＭＳ ゴシック" w:hAnsi="ＭＳ ゴシック" w:eastAsia="ＭＳ ゴシック"/>
                <w:kern w:val="0"/>
                <w:sz w:val="20"/>
              </w:rPr>
              <w:t>13</w:t>
            </w:r>
            <w:r>
              <w:rPr>
                <w:rFonts w:hint="eastAsia" w:ascii="ＭＳ ゴシック" w:hAnsi="ＭＳ ゴシック" w:eastAsia="ＭＳ ゴシック"/>
                <w:kern w:val="0"/>
                <w:sz w:val="20"/>
              </w:rPr>
              <w:t>条及び第</w:t>
            </w:r>
            <w:r>
              <w:rPr>
                <w:rFonts w:hint="default" w:ascii="ＭＳ ゴシック" w:hAnsi="ＭＳ ゴシック" w:eastAsia="ＭＳ ゴシック"/>
                <w:kern w:val="0"/>
                <w:sz w:val="20"/>
              </w:rPr>
              <w:t>18</w:t>
            </w:r>
            <w:r>
              <w:rPr>
                <w:rFonts w:hint="eastAsia" w:ascii="ＭＳ ゴシック" w:hAnsi="ＭＳ ゴシック" w:eastAsia="ＭＳ ゴシック"/>
                <w:kern w:val="0"/>
                <w:sz w:val="20"/>
              </w:rPr>
              <w:t>条</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安衛規則第</w:t>
            </w:r>
            <w:r>
              <w:rPr>
                <w:rFonts w:hint="default" w:ascii="ＭＳ ゴシック" w:hAnsi="ＭＳ ゴシック" w:eastAsia="ＭＳ ゴシック"/>
                <w:kern w:val="0"/>
                <w:sz w:val="20"/>
              </w:rPr>
              <w:t>12</w:t>
            </w:r>
            <w:r>
              <w:rPr>
                <w:rFonts w:hint="eastAsia" w:ascii="ＭＳ ゴシック" w:hAnsi="ＭＳ ゴシック" w:eastAsia="ＭＳ ゴシック"/>
                <w:kern w:val="0"/>
                <w:sz w:val="20"/>
              </w:rPr>
              <w:t>条の４</w:t>
            </w: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安衛法第</w:t>
            </w:r>
            <w:r>
              <w:rPr>
                <w:rFonts w:hint="eastAsia" w:ascii="ＭＳ ゴシック" w:hAnsi="ＭＳ ゴシック" w:eastAsia="ＭＳ ゴシック"/>
                <w:kern w:val="0"/>
                <w:sz w:val="20"/>
              </w:rPr>
              <w:t>18</w:t>
            </w:r>
            <w:r>
              <w:rPr>
                <w:rFonts w:hint="eastAsia" w:ascii="ＭＳ ゴシック" w:hAnsi="ＭＳ ゴシック" w:eastAsia="ＭＳ ゴシック"/>
                <w:kern w:val="0"/>
                <w:sz w:val="20"/>
              </w:rPr>
              <w:t>条</w:t>
            </w: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安衛規則第</w:t>
            </w:r>
            <w:r>
              <w:rPr>
                <w:rFonts w:hint="eastAsia" w:ascii="ＭＳ ゴシック" w:hAnsi="ＭＳ ゴシック" w:eastAsia="ＭＳ ゴシック"/>
                <w:kern w:val="0"/>
                <w:sz w:val="20"/>
              </w:rPr>
              <w:t>22</w:t>
            </w:r>
            <w:r>
              <w:rPr>
                <w:rFonts w:hint="eastAsia" w:ascii="ＭＳ ゴシック" w:hAnsi="ＭＳ ゴシック" w:eastAsia="ＭＳ ゴシック"/>
                <w:kern w:val="0"/>
                <w:sz w:val="20"/>
              </w:rPr>
              <w:t>条及び第</w:t>
            </w:r>
            <w:r>
              <w:rPr>
                <w:rFonts w:hint="eastAsia" w:ascii="ＭＳ ゴシック" w:hAnsi="ＭＳ ゴシック" w:eastAsia="ＭＳ ゴシック"/>
                <w:kern w:val="0"/>
                <w:sz w:val="20"/>
              </w:rPr>
              <w:t>23</w:t>
            </w:r>
            <w:r>
              <w:rPr>
                <w:rFonts w:hint="eastAsia" w:ascii="ＭＳ ゴシック" w:hAnsi="ＭＳ ゴシック" w:eastAsia="ＭＳ ゴシック"/>
                <w:kern w:val="0"/>
                <w:sz w:val="20"/>
              </w:rPr>
              <w:t>条</w:t>
            </w:r>
          </w:p>
        </w:tc>
        <w:tc>
          <w:tcPr>
            <w:tcW w:w="1947" w:type="dxa"/>
            <w:tcBorders>
              <w:top w:val="single" w:color="FFFFFF" w:sz="4" w:space="0"/>
              <w:left w:val="none" w:color="auto" w:sz="0" w:space="0"/>
              <w:bottom w:val="none" w:color="auto" w:sz="0" w:space="0"/>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ind w:left="180" w:hanging="180" w:hangingChars="100"/>
              <w:rPr>
                <w:rFonts w:hint="default" w:ascii="ＭＳ ゴシック" w:hAnsi="ＭＳ ゴシック" w:eastAsia="ＭＳ ゴシック"/>
                <w:sz w:val="18"/>
              </w:rPr>
            </w:pP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衛生管理者については､</w:t>
            </w:r>
            <w:r>
              <w:rPr>
                <w:rFonts w:hint="default" w:ascii="ＭＳ ゴシック" w:hAnsi="ＭＳ ゴシック" w:eastAsia="ＭＳ ゴシック"/>
                <w:sz w:val="18"/>
              </w:rPr>
              <w:t>衛生工学衛生管理者免許</w:t>
            </w:r>
            <w:r>
              <w:rPr>
                <w:rFonts w:hint="eastAsia" w:ascii="ＭＳ ゴシック" w:hAnsi="ＭＳ ゴシック" w:eastAsia="ＭＳ ゴシック"/>
                <w:sz w:val="18"/>
              </w:rPr>
              <w:t>､</w:t>
            </w:r>
            <w:r>
              <w:rPr>
                <w:rFonts w:hint="default" w:ascii="ＭＳ ゴシック" w:hAnsi="ＭＳ ゴシック" w:eastAsia="ＭＳ ゴシック"/>
                <w:sz w:val="18"/>
              </w:rPr>
              <w:t>第一種衛生管理者免許</w:t>
            </w:r>
            <w:r>
              <w:rPr>
                <w:rFonts w:hint="eastAsia" w:ascii="ＭＳ ゴシック" w:hAnsi="ＭＳ ゴシック" w:eastAsia="ＭＳ ゴシック"/>
                <w:sz w:val="18"/>
              </w:rPr>
              <w:t>､</w:t>
            </w:r>
            <w:r>
              <w:rPr>
                <w:rFonts w:hint="default" w:ascii="ＭＳ ゴシック" w:hAnsi="ＭＳ ゴシック" w:eastAsia="ＭＳ ゴシック"/>
                <w:sz w:val="18"/>
              </w:rPr>
              <w:t>第二種衛生管理者免許</w:t>
            </w:r>
            <w:r>
              <w:rPr>
                <w:rFonts w:hint="eastAsia" w:ascii="ＭＳ ゴシック" w:hAnsi="ＭＳ ゴシック" w:eastAsia="ＭＳ ゴシック"/>
                <w:sz w:val="18"/>
              </w:rPr>
              <w:t>を受けた者､その他医師､歯科医師､労働衛生コンサルタントの資格を有する者からその事業場に専属の者を選任</w:t>
            </w:r>
          </w:p>
          <w:p>
            <w:pPr>
              <w:pStyle w:val="0"/>
              <w:ind w:left="180" w:hanging="180" w:hangingChars="10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社会福祉施設の場合は､</w:t>
            </w:r>
            <w:r>
              <w:rPr>
                <w:rFonts w:hint="default" w:ascii="ＭＳ ゴシック" w:hAnsi="ＭＳ ゴシック" w:eastAsia="ＭＳ ゴシック"/>
                <w:sz w:val="18"/>
              </w:rPr>
              <w:t>第二種衛生管理者免許</w:t>
            </w:r>
            <w:r>
              <w:rPr>
                <w:rFonts w:hint="eastAsia" w:ascii="ＭＳ ゴシック" w:hAnsi="ＭＳ ゴシック" w:eastAsia="ＭＳ ゴシック"/>
                <w:sz w:val="18"/>
              </w:rPr>
              <w:t>が必要であるが､第一種免許可</w:t>
            </w: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－１６－</w:t>
      </w:r>
    </w:p>
    <w:p>
      <w:pPr>
        <w:pStyle w:val="0"/>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82"/>
        <w:gridCol w:w="330"/>
        <w:gridCol w:w="840"/>
        <w:gridCol w:w="1080"/>
        <w:gridCol w:w="2160"/>
        <w:gridCol w:w="1342"/>
        <w:gridCol w:w="578"/>
        <w:gridCol w:w="1248"/>
      </w:tblGrid>
      <w:tr>
        <w:trPr>
          <w:trHeight w:val="416" w:hRule="atLeast"/>
        </w:trPr>
        <w:tc>
          <w:tcPr>
            <w:tcW w:w="248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5752" w:type="dxa"/>
            <w:gridSpan w:val="5"/>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gridSpan w:val="2"/>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4065" w:hRule="atLeast"/>
        </w:trPr>
        <w:tc>
          <w:tcPr>
            <w:tcW w:w="2482" w:type="dxa"/>
            <w:vMerge w:val="restart"/>
            <w:vAlign w:val="top"/>
          </w:tcPr>
          <w:p>
            <w:pPr>
              <w:pStyle w:val="0"/>
              <w:overflowPunct w:val="0"/>
              <w:textAlignment w:val="baseline"/>
              <w:rPr>
                <w:rFonts w:hint="default" w:ascii="ＭＳ ゴシック" w:hAnsi="ＭＳ ゴシック" w:eastAsia="ＭＳ ゴシック"/>
                <w:kern w:val="0"/>
                <w:sz w:val="20"/>
              </w:rPr>
            </w:pPr>
          </w:p>
          <w:p>
            <w:pPr>
              <w:pStyle w:val="0"/>
              <w:ind w:left="600" w:hanging="600" w:hangingChars="3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（５）</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職員の健康管理に</w:t>
            </w:r>
          </w:p>
          <w:p>
            <w:pPr>
              <w:pStyle w:val="0"/>
              <w:ind w:left="625" w:leftChars="234" w:hanging="134" w:hangingChars="67"/>
              <w:rPr>
                <w:rFonts w:hint="default" w:ascii="ＭＳ ゴシック" w:hAnsi="ＭＳ ゴシック" w:eastAsia="ＭＳ ゴシック"/>
                <w:sz w:val="20"/>
              </w:rPr>
            </w:pPr>
            <w:r>
              <w:rPr>
                <w:rFonts w:hint="eastAsia" w:ascii="ＭＳ ゴシック" w:hAnsi="ＭＳ ゴシック" w:eastAsia="ＭＳ ゴシック"/>
                <w:kern w:val="0"/>
                <w:sz w:val="20"/>
              </w:rPr>
              <w:t>ついて</w:t>
            </w:r>
          </w:p>
        </w:tc>
        <w:tc>
          <w:tcPr>
            <w:tcW w:w="5752" w:type="dxa"/>
            <w:gridSpan w:val="5"/>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(1)  </w:t>
            </w:r>
            <w:r>
              <w:rPr>
                <w:rFonts w:hint="eastAsia" w:ascii="ＭＳ ゴシック" w:hAnsi="ＭＳ ゴシック" w:eastAsia="ＭＳ ゴシック"/>
                <w:kern w:val="0"/>
                <w:sz w:val="20"/>
              </w:rPr>
              <w:t>新規採用職員の採用時の健康診断が実施されているか。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また</w:t>
            </w:r>
            <w:r>
              <w:rPr>
                <w:rFonts w:hint="default"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検査項目に漏れはないか。</w:t>
            </w: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なお､職員の雇入れ時</w:t>
            </w:r>
            <w:r>
              <w:rPr>
                <w:rFonts w:hint="eastAsia" w:ascii="ＭＳ ゴシック" w:hAnsi="ＭＳ ゴシック" w:eastAsia="ＭＳ ゴシック"/>
                <w:kern w:val="0"/>
                <w:sz w:val="18"/>
              </w:rPr>
              <w:t>（採用決定日以降）</w:t>
            </w:r>
            <w:r>
              <w:rPr>
                <w:rFonts w:hint="eastAsia" w:ascii="ＭＳ ゴシック" w:hAnsi="ＭＳ ゴシック" w:eastAsia="ＭＳ ゴシック"/>
                <w:kern w:val="0"/>
                <w:sz w:val="20"/>
              </w:rPr>
              <w:t>に､労働安全衛</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生法に基づく健康診断書の提出を義務づける場合は､健康</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診断書料は施設負担としているか。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18"/>
              </w:rPr>
            </w:pPr>
            <w:r>
              <w:rPr>
                <w:rFonts w:hint="default" w:ascii="ＭＳ ゴシック" w:hAnsi="ＭＳ ゴシック" w:eastAsia="ＭＳ ゴシック"/>
                <w:kern w:val="0"/>
                <w:sz w:val="20"/>
              </w:rPr>
              <w:t xml:space="preserve">(2)  </w:t>
            </w:r>
            <w:r>
              <w:rPr>
                <w:rFonts w:hint="eastAsia" w:ascii="ＭＳ ゴシック" w:hAnsi="ＭＳ ゴシック" w:eastAsia="ＭＳ ゴシック"/>
                <w:kern w:val="0"/>
                <w:sz w:val="20"/>
              </w:rPr>
              <w:t>職員全員の定期健康診断は年１回</w:t>
            </w:r>
            <w:r>
              <w:rPr>
                <w:rFonts w:hint="eastAsia" w:ascii="ＭＳ ゴシック" w:hAnsi="ＭＳ ゴシック" w:eastAsia="ＭＳ ゴシック"/>
                <w:kern w:val="0"/>
                <w:sz w:val="18"/>
              </w:rPr>
              <w:t>（夜勤職員は６か月に１</w:t>
            </w:r>
          </w:p>
          <w:p>
            <w:pPr>
              <w:pStyle w:val="0"/>
              <w:overflowPunct w:val="0"/>
              <w:ind w:firstLine="360" w:firstLineChars="2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18"/>
              </w:rPr>
              <w:t>回）</w:t>
            </w:r>
            <w:r>
              <w:rPr>
                <w:rFonts w:hint="eastAsia" w:ascii="ＭＳ ゴシック" w:hAnsi="ＭＳ ゴシック" w:eastAsia="ＭＳ ゴシック"/>
                <w:kern w:val="0"/>
                <w:sz w:val="20"/>
              </w:rPr>
              <w:t>､適正に実施され､記録の整備がされているか。</w:t>
            </w:r>
          </w:p>
          <w:p>
            <w:pPr>
              <w:pStyle w:val="0"/>
              <w:overflowPunct w:val="0"/>
              <w:ind w:firstLine="400" w:firstLineChars="200"/>
              <w:textAlignment w:val="baseline"/>
              <w:rPr>
                <w:rFonts w:hint="default" w:ascii="ＭＳ ゴシック" w:hAnsi="ＭＳ ゴシック" w:eastAsia="ＭＳ ゴシック"/>
                <w:kern w:val="0"/>
                <w:sz w:val="20"/>
              </w:rPr>
            </w:pPr>
          </w:p>
          <w:p>
            <w:pPr>
              <w:pStyle w:val="0"/>
              <w:overflowPunct w:val="0"/>
              <w:ind w:firstLine="400" w:firstLineChars="2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また</w:t>
            </w:r>
            <w:r>
              <w:rPr>
                <w:rFonts w:hint="default"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検査項目に漏れはないか。</w:t>
            </w:r>
          </w:p>
          <w:p>
            <w:pPr>
              <w:pStyle w:val="0"/>
              <w:overflowPunct w:val="0"/>
              <w:textAlignment w:val="baseline"/>
              <w:rPr>
                <w:rFonts w:hint="default" w:ascii="ＭＳ ゴシック" w:hAnsi="ＭＳ ゴシック" w:eastAsia="ＭＳ ゴシック"/>
                <w:kern w:val="0"/>
                <w:sz w:val="20"/>
              </w:rPr>
            </w:pPr>
          </w:p>
          <w:p>
            <w:pPr>
              <w:pStyle w:val="0"/>
              <w:ind w:left="400" w:hanging="400" w:hangingChars="200"/>
              <w:rPr>
                <w:rFonts w:hint="default" w:ascii="ＭＳ ゴシック" w:hAnsi="ＭＳ ゴシック" w:eastAsia="ＭＳ ゴシック"/>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　</w:t>
            </w:r>
            <w:r>
              <w:rPr>
                <w:rFonts w:hint="eastAsia" w:ascii="ＭＳ ゴシック" w:hAnsi="ＭＳ ゴシック"/>
                <w:kern w:val="0"/>
                <w:sz w:val="20"/>
              </w:rPr>
              <w:t>〈</w:t>
            </w:r>
            <w:r>
              <w:rPr>
                <w:rFonts w:hint="eastAsia" w:ascii="ＭＳ ゴシック" w:hAnsi="ＭＳ ゴシック" w:eastAsia="ＭＳ ゴシック"/>
                <w:kern w:val="0"/>
                <w:sz w:val="20"/>
              </w:rPr>
              <w:t>職員の定期健康診断</w:t>
            </w:r>
            <w:r>
              <w:rPr>
                <w:rFonts w:hint="eastAsia" w:ascii="ＭＳ ゴシック" w:hAnsi="ＭＳ ゴシック"/>
                <w:kern w:val="0"/>
                <w:sz w:val="20"/>
              </w:rPr>
              <w:t>〉</w:t>
            </w:r>
          </w:p>
        </w:tc>
        <w:tc>
          <w:tcPr>
            <w:tcW w:w="1826"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4118137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79528320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98392721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23701656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82859733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64842351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49704542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34824805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53284315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4749098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p>
        </w:tc>
      </w:tr>
      <w:tr>
        <w:trPr>
          <w:trHeight w:val="465" w:hRule="atLeast"/>
        </w:trPr>
        <w:tc>
          <w:tcPr>
            <w:tcW w:w="2482" w:type="dxa"/>
            <w:vMerge w:val="continue"/>
            <w:vAlign w:val="top"/>
          </w:tcPr>
          <w:p>
            <w:pPr>
              <w:pStyle w:val="0"/>
              <w:overflowPunct w:val="0"/>
              <w:textAlignment w:val="baseline"/>
              <w:rPr>
                <w:rFonts w:hint="default" w:ascii="ＭＳ ゴシック" w:hAnsi="ＭＳ ゴシック" w:eastAsia="ＭＳ ゴシック"/>
                <w:kern w:val="0"/>
                <w:sz w:val="20"/>
              </w:rPr>
            </w:pPr>
          </w:p>
        </w:tc>
        <w:tc>
          <w:tcPr>
            <w:tcW w:w="330"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ind w:left="400" w:hanging="400" w:hangingChars="200"/>
              <w:rPr>
                <w:rFonts w:hint="default" w:ascii="ＭＳ ゴシック" w:hAnsi="ＭＳ ゴシック" w:eastAsia="ＭＳ ゴシック"/>
                <w:kern w:val="0"/>
                <w:sz w:val="20"/>
              </w:rPr>
            </w:pPr>
          </w:p>
          <w:p>
            <w:pPr>
              <w:pStyle w:val="0"/>
              <w:ind w:left="400" w:hanging="400" w:hangingChars="200"/>
              <w:rPr>
                <w:rFonts w:hint="default" w:ascii="ＭＳ ゴシック" w:hAnsi="ＭＳ ゴシック" w:eastAsia="ＭＳ ゴシック"/>
                <w:kern w:val="0"/>
                <w:sz w:val="20"/>
              </w:rPr>
            </w:pPr>
          </w:p>
        </w:tc>
        <w:tc>
          <w:tcPr>
            <w:tcW w:w="84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kern w:val="0"/>
                <w:sz w:val="20"/>
              </w:rPr>
              <w:t>期　日</w:t>
            </w:r>
          </w:p>
        </w:tc>
        <w:tc>
          <w:tcPr>
            <w:tcW w:w="108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対象職種</w:t>
            </w:r>
          </w:p>
        </w:tc>
        <w:tc>
          <w:tcPr>
            <w:tcW w:w="216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検</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査</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内</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容</w:t>
            </w:r>
          </w:p>
        </w:tc>
        <w:tc>
          <w:tcPr>
            <w:tcW w:w="1920" w:type="dxa"/>
            <w:gridSpan w:val="2"/>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検</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査</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機</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関</w:t>
            </w:r>
          </w:p>
        </w:tc>
        <w:tc>
          <w:tcPr>
            <w:tcW w:w="1248"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widowControl w:val="1"/>
              <w:jc w:val="left"/>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p>
            <w:pPr>
              <w:pStyle w:val="0"/>
              <w:jc w:val="center"/>
              <w:rPr>
                <w:rFonts w:hint="default" w:ascii="ＭＳ ゴシック" w:hAnsi="ＭＳ ゴシック" w:eastAsia="ＭＳ ゴシック"/>
                <w:sz w:val="20"/>
              </w:rPr>
            </w:pPr>
          </w:p>
        </w:tc>
      </w:tr>
      <w:tr>
        <w:trPr>
          <w:trHeight w:val="1305" w:hRule="atLeast"/>
        </w:trPr>
        <w:tc>
          <w:tcPr>
            <w:tcW w:w="2482" w:type="dxa"/>
            <w:vMerge w:val="continue"/>
            <w:vAlign w:val="top"/>
          </w:tcPr>
          <w:p>
            <w:pPr>
              <w:pStyle w:val="0"/>
              <w:overflowPunct w:val="0"/>
              <w:textAlignment w:val="baseline"/>
              <w:rPr>
                <w:rFonts w:hint="default" w:ascii="ＭＳ ゴシック" w:hAnsi="ＭＳ ゴシック" w:eastAsia="ＭＳ ゴシック"/>
                <w:kern w:val="0"/>
                <w:sz w:val="20"/>
              </w:rPr>
            </w:pPr>
          </w:p>
        </w:tc>
        <w:tc>
          <w:tcPr>
            <w:tcW w:w="330" w:type="dxa"/>
            <w:vMerge w:val="continue"/>
            <w:vAlign w:val="top"/>
          </w:tcPr>
          <w:p>
            <w:pPr>
              <w:pStyle w:val="0"/>
              <w:ind w:left="400" w:hanging="400" w:hangingChars="200"/>
              <w:rPr>
                <w:rFonts w:hint="default" w:ascii="ＭＳ ゴシック" w:hAnsi="ＭＳ ゴシック" w:eastAsia="ＭＳ ゴシック"/>
                <w:kern w:val="0"/>
                <w:sz w:val="20"/>
              </w:rPr>
            </w:pPr>
          </w:p>
        </w:tc>
        <w:tc>
          <w:tcPr>
            <w:tcW w:w="840" w:type="dxa"/>
            <w:vAlign w:val="top"/>
          </w:tcPr>
          <w:p>
            <w:pPr>
              <w:pStyle w:val="0"/>
              <w:rPr>
                <w:rFonts w:hint="default" w:ascii="ＭＳ ゴシック" w:hAnsi="ＭＳ ゴシック" w:eastAsia="ＭＳ ゴシック"/>
                <w:sz w:val="20"/>
              </w:rPr>
            </w:pPr>
          </w:p>
        </w:tc>
        <w:tc>
          <w:tcPr>
            <w:tcW w:w="1080" w:type="dxa"/>
            <w:vAlign w:val="top"/>
          </w:tcPr>
          <w:p>
            <w:pPr>
              <w:pStyle w:val="0"/>
              <w:rPr>
                <w:rFonts w:hint="default" w:ascii="ＭＳ ゴシック" w:hAnsi="ＭＳ ゴシック" w:eastAsia="ＭＳ ゴシック"/>
                <w:sz w:val="20"/>
              </w:rPr>
            </w:pPr>
          </w:p>
        </w:tc>
        <w:tc>
          <w:tcPr>
            <w:tcW w:w="2160" w:type="dxa"/>
            <w:vAlign w:val="top"/>
          </w:tcPr>
          <w:p>
            <w:pPr>
              <w:pStyle w:val="0"/>
              <w:rPr>
                <w:rFonts w:hint="default" w:ascii="ＭＳ ゴシック" w:hAnsi="ＭＳ ゴシック" w:eastAsia="ＭＳ ゴシック"/>
                <w:sz w:val="20"/>
              </w:rPr>
            </w:pPr>
          </w:p>
        </w:tc>
        <w:tc>
          <w:tcPr>
            <w:tcW w:w="1920" w:type="dxa"/>
            <w:gridSpan w:val="2"/>
            <w:vAlign w:val="top"/>
          </w:tcPr>
          <w:p>
            <w:pPr>
              <w:pStyle w:val="0"/>
              <w:rPr>
                <w:rFonts w:hint="default" w:ascii="ＭＳ ゴシック" w:hAnsi="ＭＳ ゴシック" w:eastAsia="ＭＳ ゴシック"/>
                <w:sz w:val="20"/>
              </w:rPr>
            </w:pPr>
          </w:p>
        </w:tc>
        <w:tc>
          <w:tcPr>
            <w:tcW w:w="1248" w:type="dxa"/>
            <w:vMerge w:val="continue"/>
            <w:vAlign w:val="top"/>
          </w:tcPr>
          <w:p>
            <w:pPr>
              <w:pStyle w:val="0"/>
              <w:jc w:val="center"/>
              <w:rPr>
                <w:rFonts w:hint="default" w:ascii="ＭＳ ゴシック" w:hAnsi="ＭＳ ゴシック" w:eastAsia="ＭＳ ゴシック"/>
                <w:sz w:val="20"/>
              </w:rPr>
            </w:pPr>
          </w:p>
        </w:tc>
      </w:tr>
      <w:tr>
        <w:trPr>
          <w:trHeight w:val="495" w:hRule="atLeast"/>
        </w:trPr>
        <w:tc>
          <w:tcPr>
            <w:tcW w:w="2482" w:type="dxa"/>
            <w:vMerge w:val="continue"/>
            <w:vAlign w:val="top"/>
          </w:tcPr>
          <w:p>
            <w:pPr>
              <w:pStyle w:val="0"/>
              <w:overflowPunct w:val="0"/>
              <w:textAlignment w:val="baseline"/>
              <w:rPr>
                <w:rFonts w:hint="default" w:ascii="ＭＳ ゴシック" w:hAnsi="ＭＳ ゴシック" w:eastAsia="ＭＳ ゴシック"/>
                <w:kern w:val="0"/>
                <w:sz w:val="20"/>
              </w:rPr>
            </w:pPr>
          </w:p>
        </w:tc>
        <w:tc>
          <w:tcPr>
            <w:tcW w:w="330"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ind w:left="400" w:hanging="400" w:hangingChars="200"/>
              <w:rPr>
                <w:rFonts w:hint="default" w:ascii="ＭＳ ゴシック" w:hAnsi="ＭＳ ゴシック" w:eastAsia="ＭＳ ゴシック"/>
                <w:kern w:val="0"/>
                <w:sz w:val="20"/>
              </w:rPr>
            </w:pPr>
          </w:p>
        </w:tc>
        <w:tc>
          <w:tcPr>
            <w:tcW w:w="840" w:type="dxa"/>
            <w:vAlign w:val="top"/>
          </w:tcPr>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tc>
        <w:tc>
          <w:tcPr>
            <w:tcW w:w="1080" w:type="dxa"/>
            <w:vAlign w:val="top"/>
          </w:tcPr>
          <w:p>
            <w:pPr>
              <w:pStyle w:val="0"/>
              <w:jc w:val="left"/>
              <w:rPr>
                <w:rFonts w:hint="default" w:ascii="ＭＳ ゴシック" w:hAnsi="ＭＳ ゴシック" w:eastAsia="ＭＳ ゴシック"/>
                <w:sz w:val="20"/>
              </w:rPr>
            </w:pPr>
          </w:p>
        </w:tc>
        <w:tc>
          <w:tcPr>
            <w:tcW w:w="2160" w:type="dxa"/>
            <w:vAlign w:val="top"/>
          </w:tcPr>
          <w:p>
            <w:pPr>
              <w:pStyle w:val="0"/>
              <w:jc w:val="left"/>
              <w:rPr>
                <w:rFonts w:hint="default" w:ascii="ＭＳ ゴシック" w:hAnsi="ＭＳ ゴシック" w:eastAsia="ＭＳ ゴシック"/>
                <w:sz w:val="20"/>
              </w:rPr>
            </w:pPr>
          </w:p>
        </w:tc>
        <w:tc>
          <w:tcPr>
            <w:tcW w:w="1920" w:type="dxa"/>
            <w:gridSpan w:val="2"/>
            <w:vAlign w:val="top"/>
          </w:tcPr>
          <w:p>
            <w:pPr>
              <w:pStyle w:val="0"/>
              <w:jc w:val="left"/>
              <w:rPr>
                <w:rFonts w:hint="default" w:ascii="ＭＳ ゴシック" w:hAnsi="ＭＳ ゴシック" w:eastAsia="ＭＳ ゴシック"/>
                <w:sz w:val="20"/>
              </w:rPr>
            </w:pPr>
          </w:p>
        </w:tc>
        <w:tc>
          <w:tcPr>
            <w:tcW w:w="1248"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ゴシック" w:hAnsi="ＭＳ ゴシック" w:eastAsia="ＭＳ ゴシック"/>
                <w:sz w:val="20"/>
              </w:rPr>
            </w:pPr>
          </w:p>
        </w:tc>
      </w:tr>
      <w:tr>
        <w:trPr>
          <w:trHeight w:val="4979" w:hRule="atLeast"/>
        </w:trPr>
        <w:tc>
          <w:tcPr>
            <w:tcW w:w="2482" w:type="dxa"/>
            <w:vMerge w:val="continue"/>
            <w:vAlign w:val="top"/>
          </w:tcPr>
          <w:p>
            <w:pPr>
              <w:pStyle w:val="0"/>
              <w:overflowPunct w:val="0"/>
              <w:textAlignment w:val="baseline"/>
              <w:rPr>
                <w:rFonts w:hint="default" w:ascii="ＭＳ ゴシック" w:hAnsi="ＭＳ ゴシック" w:eastAsia="ＭＳ ゴシック"/>
                <w:kern w:val="0"/>
                <w:sz w:val="20"/>
              </w:rPr>
            </w:pPr>
          </w:p>
        </w:tc>
        <w:tc>
          <w:tcPr>
            <w:tcW w:w="5752" w:type="dxa"/>
            <w:gridSpan w:val="5"/>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tc>
        <w:tc>
          <w:tcPr>
            <w:tcW w:w="1826" w:type="dxa"/>
            <w:gridSpan w:val="2"/>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－１７－</w:t>
      </w:r>
    </w:p>
    <w:p>
      <w:pPr>
        <w:pStyle w:val="0"/>
        <w:ind w:firstLine="800" w:firstLineChars="400"/>
        <w:jc w:val="center"/>
        <w:rPr>
          <w:rFonts w:hint="default" w:ascii="ＭＳ ゴシック" w:hAnsi="ＭＳ ゴシック" w:eastAsia="ＭＳ ゴシック"/>
          <w:sz w:val="20"/>
        </w:rPr>
      </w:pPr>
    </w:p>
    <w:tbl>
      <w:tblPr>
        <w:tblStyle w:val="11"/>
        <w:tblpPr w:leftFromText="142" w:rightFromText="142" w:topFromText="0" w:bottomFromText="0" w:vertAnchor="text" w:horzAnchor="margin" w:tblpX="383" w:tblpY="160"/>
        <w:tblW w:w="98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37"/>
        <w:gridCol w:w="1980"/>
        <w:gridCol w:w="2267"/>
        <w:gridCol w:w="1953"/>
      </w:tblGrid>
      <w:tr>
        <w:trPr>
          <w:trHeight w:val="416" w:hRule="atLeast"/>
        </w:trPr>
        <w:tc>
          <w:tcPr>
            <w:tcW w:w="3637"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198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267"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95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2270" w:hRule="atLeast"/>
        </w:trPr>
        <w:tc>
          <w:tcPr>
            <w:tcW w:w="3637"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雇い入れ時の健康診断項目</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①</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既往歴及び業務歴の調査</w:t>
            </w:r>
          </w:p>
          <w:p>
            <w:pPr>
              <w:pStyle w:val="0"/>
              <w:overflowPunct w:val="0"/>
              <w:ind w:left="210" w:leftChars="87" w:hanging="27" w:hangingChars="15"/>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②</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自覚症状及び他覚症状の有無の検査</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③</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身長､体重､腹囲､視力及び聴力の検査</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④</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胸部ｴｯｸｽ線検査　⑤</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血圧の測定</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⑥</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貧血検査　</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⑦</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肝機能検査</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⑧</w:t>
            </w:r>
            <w:r>
              <w:rPr>
                <w:rFonts w:hint="default" w:ascii="ＭＳ ゴシック" w:hAnsi="ＭＳ ゴシック" w:eastAsia="ＭＳ ゴシック"/>
                <w:kern w:val="0"/>
                <w:sz w:val="18"/>
              </w:rPr>
              <w:t xml:space="preserve"> </w:t>
            </w:r>
            <w:r>
              <w:rPr>
                <w:rFonts w:hint="default" w:ascii="ＭＳ ゴシック" w:hAnsi="ＭＳ ゴシック" w:eastAsia="ＭＳ ゴシック"/>
                <w:kern w:val="0"/>
                <w:sz w:val="18"/>
              </w:rPr>
              <w:t>血中脂質検査</w:t>
            </w:r>
            <w:r>
              <w:rPr>
                <w:rFonts w:hint="eastAsia" w:ascii="ＭＳ ゴシック" w:hAnsi="ＭＳ ゴシック" w:eastAsia="ＭＳ ゴシック"/>
                <w:kern w:val="0"/>
                <w:sz w:val="18"/>
              </w:rPr>
              <w:t>　</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⑨</w:t>
            </w:r>
            <w:r>
              <w:rPr>
                <w:rFonts w:hint="default" w:ascii="ＭＳ ゴシック" w:hAnsi="ＭＳ ゴシック" w:eastAsia="ＭＳ ゴシック"/>
                <w:kern w:val="0"/>
                <w:sz w:val="18"/>
              </w:rPr>
              <w:t xml:space="preserve"> </w:t>
            </w:r>
            <w:r>
              <w:rPr>
                <w:rFonts w:hint="default" w:ascii="ＭＳ ゴシック" w:hAnsi="ＭＳ ゴシック" w:eastAsia="ＭＳ ゴシック"/>
                <w:kern w:val="0"/>
                <w:sz w:val="18"/>
              </w:rPr>
              <w:t>血糖検査</w:t>
            </w:r>
          </w:p>
          <w:p>
            <w:pPr>
              <w:pStyle w:val="0"/>
              <w:ind w:left="210" w:leftChars="87" w:hanging="27" w:hangingChars="15"/>
              <w:rPr>
                <w:rFonts w:hint="default" w:ascii="ＭＳ ゴシック" w:hAnsi="ＭＳ ゴシック" w:eastAsia="ＭＳ ゴシック"/>
                <w:sz w:val="20"/>
              </w:rPr>
            </w:pPr>
            <w:r>
              <w:rPr>
                <w:rFonts w:hint="eastAsia" w:ascii="ＭＳ ゴシック" w:hAnsi="ＭＳ ゴシック" w:eastAsia="ＭＳ ゴシック"/>
                <w:kern w:val="0"/>
                <w:sz w:val="18"/>
              </w:rPr>
              <w:t>⑩</w:t>
            </w:r>
            <w:r>
              <w:rPr>
                <w:rFonts w:hint="default" w:ascii="ＭＳ ゴシック" w:hAnsi="ＭＳ ゴシック" w:eastAsia="ＭＳ ゴシック"/>
                <w:kern w:val="0"/>
                <w:sz w:val="18"/>
              </w:rPr>
              <w:t xml:space="preserve"> </w:t>
            </w:r>
            <w:r>
              <w:rPr>
                <w:rFonts w:hint="default" w:ascii="ＭＳ ゴシック" w:hAnsi="ＭＳ ゴシック" w:eastAsia="ＭＳ ゴシック"/>
                <w:kern w:val="0"/>
                <w:sz w:val="18"/>
              </w:rPr>
              <w:t>尿検査</w:t>
            </w:r>
            <w:r>
              <w:rPr>
                <w:rFonts w:hint="eastAsia" w:ascii="ＭＳ ゴシック" w:hAnsi="ＭＳ ゴシック" w:eastAsia="ＭＳ ゴシック"/>
                <w:kern w:val="0"/>
                <w:sz w:val="18"/>
              </w:rPr>
              <w:t>　</w:t>
            </w:r>
            <w:r>
              <w:rPr>
                <w:rFonts w:hint="eastAsia" w:ascii="ＭＳ ゴシック" w:hAnsi="ＭＳ ゴシック" w:eastAsia="ＭＳ ゴシック"/>
                <w:kern w:val="0"/>
                <w:sz w:val="18"/>
              </w:rPr>
              <w:t xml:space="preserve">       </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⑪</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心電図検査</w:t>
            </w:r>
          </w:p>
        </w:tc>
        <w:tc>
          <w:tcPr>
            <w:tcW w:w="198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18"/>
              </w:rPr>
              <w:t>職員健康診断記録</w:t>
            </w:r>
          </w:p>
          <w:p>
            <w:pPr>
              <w:pStyle w:val="0"/>
              <w:overflowPunct w:val="0"/>
              <w:textAlignment w:val="baseline"/>
              <w:rPr>
                <w:rFonts w:hint="default" w:ascii="ＭＳ ゴシック" w:hAnsi="ＭＳ ゴシック" w:eastAsia="ＭＳ ゴシック"/>
                <w:sz w:val="20"/>
              </w:rPr>
            </w:pPr>
          </w:p>
        </w:tc>
        <w:tc>
          <w:tcPr>
            <w:tcW w:w="2267"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安衛規則第</w:t>
            </w:r>
            <w:r>
              <w:rPr>
                <w:rFonts w:hint="default" w:ascii="ＭＳ ゴシック" w:hAnsi="ＭＳ ゴシック" w:eastAsia="ＭＳ ゴシック"/>
                <w:kern w:val="0"/>
                <w:sz w:val="20"/>
              </w:rPr>
              <w:t>43</w:t>
            </w:r>
            <w:r>
              <w:rPr>
                <w:rFonts w:hint="eastAsia" w:ascii="ＭＳ ゴシック" w:hAnsi="ＭＳ ゴシック" w:eastAsia="ＭＳ ゴシック"/>
                <w:kern w:val="0"/>
                <w:sz w:val="20"/>
              </w:rPr>
              <w:t>条､第</w:t>
            </w:r>
            <w:r>
              <w:rPr>
                <w:rFonts w:hint="eastAsia" w:ascii="ＭＳ ゴシック" w:hAnsi="ＭＳ ゴシック" w:eastAsia="ＭＳ ゴシック"/>
                <w:kern w:val="0"/>
                <w:sz w:val="20"/>
              </w:rPr>
              <w:t>66</w:t>
            </w:r>
            <w:r>
              <w:rPr>
                <w:rFonts w:hint="eastAsia" w:ascii="ＭＳ ゴシック" w:hAnsi="ＭＳ ゴシック" w:eastAsia="ＭＳ ゴシック"/>
                <w:kern w:val="0"/>
                <w:sz w:val="20"/>
              </w:rPr>
              <w:t>条第</w:t>
            </w:r>
            <w:r>
              <w:rPr>
                <w:rFonts w:hint="eastAsia" w:ascii="ＭＳ ゴシック" w:hAnsi="ＭＳ ゴシック" w:eastAsia="ＭＳ ゴシック"/>
                <w:kern w:val="0"/>
                <w:sz w:val="20"/>
              </w:rPr>
              <w:t>1</w:t>
            </w:r>
            <w:r>
              <w:rPr>
                <w:rFonts w:hint="eastAsia" w:ascii="ＭＳ ゴシック" w:hAnsi="ＭＳ ゴシック" w:eastAsia="ＭＳ ゴシック"/>
                <w:kern w:val="0"/>
                <w:sz w:val="20"/>
              </w:rPr>
              <w:t>項～第</w:t>
            </w:r>
            <w:r>
              <w:rPr>
                <w:rFonts w:hint="eastAsia" w:ascii="ＭＳ ゴシック" w:hAnsi="ＭＳ ゴシック" w:eastAsia="ＭＳ ゴシック"/>
                <w:kern w:val="0"/>
                <w:sz w:val="20"/>
              </w:rPr>
              <w:t>4</w:t>
            </w:r>
            <w:r>
              <w:rPr>
                <w:rFonts w:hint="eastAsia" w:ascii="ＭＳ ゴシック" w:hAnsi="ＭＳ ゴシック" w:eastAsia="ＭＳ ゴシック"/>
                <w:kern w:val="0"/>
                <w:sz w:val="20"/>
              </w:rPr>
              <w:t>項</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ind w:left="200" w:hanging="200" w:hangingChars="100"/>
              <w:rPr>
                <w:rFonts w:hint="default" w:ascii="ＭＳ ゴシック" w:hAnsi="ＭＳ ゴシック" w:eastAsia="ＭＳ ゴシック"/>
                <w:sz w:val="20"/>
              </w:rPr>
            </w:pPr>
          </w:p>
        </w:tc>
        <w:tc>
          <w:tcPr>
            <w:tcW w:w="1953"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r>
        <w:trPr>
          <w:trHeight w:val="790" w:hRule="atLeast"/>
        </w:trPr>
        <w:tc>
          <w:tcPr>
            <w:tcW w:w="9837" w:type="dxa"/>
            <w:gridSpan w:val="4"/>
            <w:tcBorders>
              <w:top w:val="nil"/>
              <w:left w:val="none" w:color="auto" w:sz="0" w:space="0"/>
              <w:bottom w:val="nil"/>
              <w:right w:val="none" w:color="auto" w:sz="0" w:space="0"/>
              <w:tl2br w:val="none" w:color="auto" w:sz="0" w:space="0"/>
              <w:tr2bl w:val="none" w:color="auto" w:sz="0" w:space="0"/>
            </w:tcBorders>
            <w:vAlign w:val="top"/>
          </w:tcPr>
          <w:p>
            <w:pPr>
              <w:pStyle w:val="0"/>
              <w:ind w:left="200" w:hanging="200" w:hangingChars="100"/>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20"/>
              </w:rPr>
              <w:t>雇入時の健康診断については､医師による健康診断を受けた後､３か月を経過しない者を雇い入れる場合において､その者が当該健康診断の結果を証明する書面を提出したときは､当該健康診断の項目に相当する項目については､この限りではない</w:t>
            </w:r>
            <w:r>
              <w:rPr>
                <w:rFonts w:hint="eastAsia" w:ascii="ＭＳ ゴシック" w:hAnsi="ＭＳ ゴシック" w:eastAsia="ＭＳ ゴシック"/>
                <w:sz w:val="18"/>
              </w:rPr>
              <w:t>（安衛則第</w:t>
            </w:r>
            <w:r>
              <w:rPr>
                <w:rFonts w:hint="eastAsia" w:ascii="ＭＳ ゴシック" w:hAnsi="ＭＳ ゴシック" w:eastAsia="ＭＳ ゴシック"/>
                <w:sz w:val="18"/>
              </w:rPr>
              <w:t>43</w:t>
            </w:r>
            <w:r>
              <w:rPr>
                <w:rFonts w:hint="eastAsia" w:ascii="ＭＳ ゴシック" w:hAnsi="ＭＳ ゴシック" w:eastAsia="ＭＳ ゴシック"/>
                <w:sz w:val="18"/>
              </w:rPr>
              <w:t>条）</w:t>
            </w:r>
            <w:r>
              <w:rPr>
                <w:rFonts w:hint="eastAsia" w:ascii="ＭＳ ゴシック" w:hAnsi="ＭＳ ゴシック" w:eastAsia="ＭＳ ゴシック"/>
                <w:sz w:val="20"/>
              </w:rPr>
              <w:t>とされていることから､採用選考時に本人が提出した健康診断書を雇入れ時の健康診断とみなすことも可能</w:t>
            </w:r>
          </w:p>
        </w:tc>
      </w:tr>
      <w:tr>
        <w:trPr>
          <w:trHeight w:val="2736" w:hRule="atLeast"/>
        </w:trPr>
        <w:tc>
          <w:tcPr>
            <w:tcW w:w="3637" w:type="dxa"/>
            <w:tcBorders>
              <w:top w:val="nil"/>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18"/>
              </w:rPr>
            </w:pP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明朝" w:hAnsi="ＭＳ 明朝" w:eastAsia="ＭＳ ゴシック"/>
                <w:kern w:val="0"/>
                <w:sz w:val="20"/>
              </w:rPr>
              <w:t xml:space="preserve">  </w:t>
            </w:r>
            <w:r>
              <w:rPr>
                <w:rFonts w:hint="eastAsia" w:ascii="ＭＳ ゴシック" w:hAnsi="ＭＳ ゴシック" w:eastAsia="ＭＳ ゴシック"/>
                <w:kern w:val="0"/>
                <w:sz w:val="20"/>
              </w:rPr>
              <w:t>定期健康診断項目</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①</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既往歴及び業務歴の調査</w:t>
            </w:r>
          </w:p>
          <w:p>
            <w:pPr>
              <w:pStyle w:val="0"/>
              <w:overflowPunct w:val="0"/>
              <w:ind w:left="210" w:leftChars="87" w:hanging="27" w:hangingChars="15"/>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②</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自覚症状及び他覚症状の有無の検査</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③</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身長､体重､腹囲､視力及び聴力の検査</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④</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胸部Ｘ線検査及び喀痰検査</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⑤</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血圧の測定　</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⑥</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貧血検査</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⑦</w:t>
            </w:r>
            <w:r>
              <w:rPr>
                <w:rFonts w:hint="default" w:ascii="ＭＳ ゴシック" w:hAnsi="ＭＳ ゴシック" w:eastAsia="ＭＳ ゴシック"/>
                <w:kern w:val="0"/>
                <w:sz w:val="18"/>
              </w:rPr>
              <w:t xml:space="preserve"> </w:t>
            </w:r>
            <w:r>
              <w:rPr>
                <w:rFonts w:hint="default" w:ascii="ＭＳ ゴシック" w:hAnsi="ＭＳ ゴシック" w:eastAsia="ＭＳ ゴシック"/>
                <w:kern w:val="0"/>
                <w:sz w:val="18"/>
              </w:rPr>
              <w:t>肝機能検査</w:t>
            </w:r>
            <w:r>
              <w:rPr>
                <w:rFonts w:hint="eastAsia" w:ascii="ＭＳ ゴシック" w:hAnsi="ＭＳ ゴシック" w:eastAsia="ＭＳ ゴシック"/>
                <w:kern w:val="0"/>
                <w:sz w:val="18"/>
              </w:rPr>
              <w:t>　</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⑧</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血中脂質検査</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⑨</w:t>
            </w:r>
            <w:r>
              <w:rPr>
                <w:rFonts w:hint="default" w:ascii="ＭＳ ゴシック" w:hAnsi="ＭＳ ゴシック" w:eastAsia="ＭＳ ゴシック"/>
                <w:kern w:val="0"/>
                <w:sz w:val="18"/>
              </w:rPr>
              <w:t xml:space="preserve"> </w:t>
            </w:r>
            <w:r>
              <w:rPr>
                <w:rFonts w:hint="default" w:ascii="ＭＳ ゴシック" w:hAnsi="ＭＳ ゴシック" w:eastAsia="ＭＳ ゴシック"/>
                <w:kern w:val="0"/>
                <w:sz w:val="18"/>
              </w:rPr>
              <w:t>血糖検査</w:t>
            </w:r>
            <w:r>
              <w:rPr>
                <w:rFonts w:hint="eastAsia" w:ascii="ＭＳ ゴシック" w:hAnsi="ＭＳ ゴシック" w:eastAsia="ＭＳ ゴシック"/>
                <w:kern w:val="0"/>
                <w:sz w:val="18"/>
              </w:rPr>
              <w:t>　</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⑩</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尿検査</w:t>
            </w:r>
          </w:p>
          <w:p>
            <w:pPr>
              <w:pStyle w:val="0"/>
              <w:overflowPunct w:val="0"/>
              <w:ind w:firstLine="180" w:firstLine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⑪</w:t>
            </w:r>
            <w:r>
              <w:rPr>
                <w:rFonts w:hint="eastAsia" w:ascii="ＭＳ ゴシック" w:hAnsi="ＭＳ ゴシック" w:eastAsia="ＭＳ ゴシック"/>
                <w:kern w:val="0"/>
                <w:sz w:val="18"/>
              </w:rPr>
              <w:t xml:space="preserve"> </w:t>
            </w:r>
            <w:r>
              <w:rPr>
                <w:rFonts w:hint="eastAsia" w:ascii="ＭＳ ゴシック" w:hAnsi="ＭＳ ゴシック" w:eastAsia="ＭＳ ゴシック"/>
                <w:kern w:val="0"/>
                <w:sz w:val="18"/>
              </w:rPr>
              <w:t>心電図検査</w:t>
            </w:r>
          </w:p>
        </w:tc>
        <w:tc>
          <w:tcPr>
            <w:tcW w:w="1980" w:type="dxa"/>
            <w:tcBorders>
              <w:top w:val="nil"/>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eastAsia" w:ascii="ＭＳ ゴシック" w:hAnsi="ＭＳ ゴシック" w:eastAsia="ＭＳ ゴシック"/>
                <w:sz w:val="18"/>
              </w:rPr>
              <w:t>職員健康診断記録</w:t>
            </w:r>
          </w:p>
        </w:tc>
        <w:tc>
          <w:tcPr>
            <w:tcW w:w="2267" w:type="dxa"/>
            <w:tcBorders>
              <w:top w:val="nil"/>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安衛規則第</w:t>
            </w:r>
            <w:r>
              <w:rPr>
                <w:rFonts w:hint="default" w:ascii="ＭＳ ゴシック" w:hAnsi="ＭＳ ゴシック" w:eastAsia="ＭＳ ゴシック"/>
                <w:kern w:val="0"/>
                <w:sz w:val="20"/>
              </w:rPr>
              <w:t>44</w:t>
            </w:r>
            <w:r>
              <w:rPr>
                <w:rFonts w:hint="eastAsia" w:ascii="ＭＳ ゴシック" w:hAnsi="ＭＳ ゴシック" w:eastAsia="ＭＳ ゴシック"/>
                <w:kern w:val="0"/>
                <w:sz w:val="20"/>
              </w:rPr>
              <w:t>条</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第</w:t>
            </w:r>
            <w:r>
              <w:rPr>
                <w:rFonts w:hint="default" w:ascii="ＭＳ ゴシック" w:hAnsi="ＭＳ ゴシック" w:eastAsia="ＭＳ ゴシック"/>
                <w:kern w:val="0"/>
                <w:sz w:val="20"/>
              </w:rPr>
              <w:t>45</w:t>
            </w:r>
            <w:r>
              <w:rPr>
                <w:rFonts w:hint="eastAsia" w:ascii="ＭＳ ゴシック" w:hAnsi="ＭＳ ゴシック" w:eastAsia="ＭＳ ゴシック"/>
                <w:kern w:val="0"/>
                <w:sz w:val="20"/>
              </w:rPr>
              <w:t>条</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tc>
        <w:tc>
          <w:tcPr>
            <w:tcW w:w="1953"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r>
        <w:trPr>
          <w:trHeight w:val="5127" w:hRule="atLeast"/>
        </w:trPr>
        <w:tc>
          <w:tcPr>
            <w:tcW w:w="9837" w:type="dxa"/>
            <w:gridSpan w:val="4"/>
            <w:tcBorders>
              <w:top w:val="nil"/>
              <w:left w:val="none" w:color="auto" w:sz="0" w:space="0"/>
              <w:bottom w:val="nil"/>
              <w:right w:val="none" w:color="auto" w:sz="0" w:space="0"/>
              <w:tl2br w:val="none" w:color="auto" w:sz="0" w:space="0"/>
              <w:tr2bl w:val="none" w:color="auto" w:sz="0" w:space="0"/>
            </w:tcBorders>
            <w:vAlign w:val="top"/>
          </w:tcPr>
          <w:tbl>
            <w:tblPr>
              <w:tblStyle w:val="11"/>
              <w:tblpPr w:leftFromText="142" w:rightFromText="142" w:topFromText="0" w:bottomFromText="0" w:vertAnchor="text" w:horzAnchor="margin" w:tblpX="137" w:tblpY="361"/>
              <w:tblOverlap w:val="never"/>
              <w:tblW w:w="9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122"/>
              <w:gridCol w:w="7234"/>
            </w:tblGrid>
            <w:tr>
              <w:trPr/>
              <w:tc>
                <w:tcPr>
                  <w:tcW w:w="2122" w:type="dxa"/>
                  <w:vAlign w:val="center"/>
                </w:tcPr>
                <w:p>
                  <w:pPr>
                    <w:pStyle w:val="0"/>
                    <w:overflowPunct w:val="0"/>
                    <w:jc w:val="center"/>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項　　目</w:t>
                  </w:r>
                </w:p>
              </w:tc>
              <w:tc>
                <w:tcPr>
                  <w:tcW w:w="7234" w:type="dxa"/>
                  <w:vAlign w:val="center"/>
                </w:tcPr>
                <w:p>
                  <w:pPr>
                    <w:pStyle w:val="0"/>
                    <w:overflowPunct w:val="0"/>
                    <w:jc w:val="center"/>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医師が必要と認めるときに項目を省略できる者</w:t>
                  </w:r>
                </w:p>
              </w:tc>
            </w:tr>
            <w:tr>
              <w:trPr/>
              <w:tc>
                <w:tcPr>
                  <w:tcW w:w="2122" w:type="dxa"/>
                  <w:vAlign w:val="top"/>
                </w:tcPr>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身　長</w:t>
                  </w:r>
                </w:p>
              </w:tc>
              <w:tc>
                <w:tcPr>
                  <w:tcW w:w="7234" w:type="dxa"/>
                  <w:vAlign w:val="top"/>
                </w:tcPr>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20</w:t>
                  </w:r>
                  <w:r>
                    <w:rPr>
                      <w:rFonts w:hint="eastAsia" w:ascii="ＭＳ ゴシック" w:hAnsi="ＭＳ ゴシック" w:eastAsia="ＭＳ ゴシック"/>
                      <w:kern w:val="0"/>
                      <w:sz w:val="20"/>
                    </w:rPr>
                    <w:t>歳以上の者</w:t>
                  </w:r>
                </w:p>
              </w:tc>
            </w:tr>
            <w:tr>
              <w:trPr/>
              <w:tc>
                <w:tcPr>
                  <w:tcW w:w="2122" w:type="dxa"/>
                  <w:vAlign w:val="center"/>
                </w:tcPr>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腹　囲</w:t>
                  </w:r>
                </w:p>
              </w:tc>
              <w:tc>
                <w:tcPr>
                  <w:tcW w:w="7234" w:type="dxa"/>
                  <w:vAlign w:val="top"/>
                </w:tcPr>
                <w:p>
                  <w:pPr>
                    <w:pStyle w:val="0"/>
                    <w:widowControl w:val="1"/>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①　</w:t>
                  </w:r>
                  <w:r>
                    <w:rPr>
                      <w:rFonts w:hint="eastAsia" w:ascii="ＭＳ ゴシック" w:hAnsi="ＭＳ ゴシック" w:eastAsia="ＭＳ ゴシック"/>
                      <w:kern w:val="0"/>
                      <w:sz w:val="20"/>
                    </w:rPr>
                    <w:t>40</w:t>
                  </w:r>
                  <w:r>
                    <w:rPr>
                      <w:rFonts w:hint="eastAsia" w:ascii="ＭＳ ゴシック" w:hAnsi="ＭＳ ゴシック" w:eastAsia="ＭＳ ゴシック"/>
                      <w:kern w:val="0"/>
                      <w:sz w:val="20"/>
                    </w:rPr>
                    <w:t>歳未満（</w:t>
                  </w:r>
                  <w:r>
                    <w:rPr>
                      <w:rFonts w:hint="eastAsia" w:ascii="ＭＳ ゴシック" w:hAnsi="ＭＳ ゴシック" w:eastAsia="ＭＳ ゴシック"/>
                      <w:kern w:val="0"/>
                      <w:sz w:val="20"/>
                    </w:rPr>
                    <w:t>35</w:t>
                  </w:r>
                  <w:r>
                    <w:rPr>
                      <w:rFonts w:hint="eastAsia" w:ascii="ＭＳ ゴシック" w:hAnsi="ＭＳ ゴシック" w:eastAsia="ＭＳ ゴシック"/>
                      <w:kern w:val="0"/>
                      <w:sz w:val="20"/>
                    </w:rPr>
                    <w:t>歳を除く）の者</w:t>
                  </w:r>
                </w:p>
                <w:p>
                  <w:pPr>
                    <w:pStyle w:val="0"/>
                    <w:widowControl w:val="1"/>
                    <w:ind w:left="200" w:hanging="200" w:hanging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②　妊娠中の女性その他の者であって､その腹囲が内臓脂肪の蓄積を反映していないと診断された者</w:t>
                  </w:r>
                </w:p>
                <w:p>
                  <w:pPr>
                    <w:pStyle w:val="0"/>
                    <w:widowControl w:val="1"/>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③　ＢＭＩが</w:t>
                  </w:r>
                  <w:r>
                    <w:rPr>
                      <w:rFonts w:hint="eastAsia" w:ascii="ＭＳ ゴシック" w:hAnsi="ＭＳ ゴシック" w:eastAsia="ＭＳ ゴシック"/>
                      <w:kern w:val="0"/>
                      <w:sz w:val="20"/>
                    </w:rPr>
                    <w:t>20</w:t>
                  </w:r>
                  <w:r>
                    <w:rPr>
                      <w:rFonts w:hint="eastAsia" w:ascii="ＭＳ ゴシック" w:hAnsi="ＭＳ ゴシック" w:eastAsia="ＭＳ ゴシック"/>
                      <w:kern w:val="0"/>
                      <w:sz w:val="20"/>
                    </w:rPr>
                    <w:t>未満である者</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④　ＢＭＩが</w:t>
                  </w:r>
                  <w:r>
                    <w:rPr>
                      <w:rFonts w:hint="eastAsia" w:ascii="ＭＳ ゴシック" w:hAnsi="ＭＳ ゴシック" w:eastAsia="ＭＳ ゴシック"/>
                      <w:kern w:val="0"/>
                      <w:sz w:val="20"/>
                    </w:rPr>
                    <w:t>22</w:t>
                  </w:r>
                  <w:r>
                    <w:rPr>
                      <w:rFonts w:hint="eastAsia" w:ascii="ＭＳ ゴシック" w:hAnsi="ＭＳ ゴシック" w:eastAsia="ＭＳ ゴシック"/>
                      <w:kern w:val="0"/>
                      <w:sz w:val="20"/>
                    </w:rPr>
                    <w:t>未満であって､自ら腹囲を測定し､その値を申告した者</w:t>
                  </w:r>
                </w:p>
              </w:tc>
            </w:tr>
            <w:tr>
              <w:trPr/>
              <w:tc>
                <w:tcPr>
                  <w:tcW w:w="2122" w:type="dxa"/>
                  <w:vAlign w:val="center"/>
                </w:tcPr>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胸部エックス線検査</w:t>
                  </w:r>
                </w:p>
              </w:tc>
              <w:tc>
                <w:tcPr>
                  <w:tcW w:w="7234" w:type="dxa"/>
                  <w:vAlign w:val="top"/>
                </w:tcPr>
                <w:p>
                  <w:pPr>
                    <w:pStyle w:val="0"/>
                    <w:widowControl w:val="1"/>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40</w:t>
                  </w:r>
                  <w:r>
                    <w:rPr>
                      <w:rFonts w:hint="eastAsia" w:ascii="ＭＳ ゴシック" w:hAnsi="ＭＳ ゴシック" w:eastAsia="ＭＳ ゴシック"/>
                      <w:kern w:val="0"/>
                      <w:sz w:val="20"/>
                    </w:rPr>
                    <w:t>歳未満のうち､次のいずれにも該当しない者</w:t>
                  </w:r>
                </w:p>
                <w:p>
                  <w:pPr>
                    <w:pStyle w:val="0"/>
                    <w:widowControl w:val="1"/>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①　５歳毎の節目年齢（</w:t>
                  </w:r>
                  <w:r>
                    <w:rPr>
                      <w:rFonts w:hint="eastAsia" w:ascii="ＭＳ ゴシック" w:hAnsi="ＭＳ ゴシック" w:eastAsia="ＭＳ ゴシック"/>
                      <w:kern w:val="0"/>
                      <w:sz w:val="20"/>
                    </w:rPr>
                    <w:t>20</w:t>
                  </w:r>
                  <w:r>
                    <w:rPr>
                      <w:rFonts w:hint="eastAsia" w:ascii="ＭＳ ゴシック" w:hAnsi="ＭＳ ゴシック" w:eastAsia="ＭＳ ゴシック"/>
                      <w:kern w:val="0"/>
                      <w:sz w:val="20"/>
                    </w:rPr>
                    <w:t>歳､</w:t>
                  </w:r>
                  <w:r>
                    <w:rPr>
                      <w:rFonts w:hint="eastAsia" w:ascii="ＭＳ ゴシック" w:hAnsi="ＭＳ ゴシック" w:eastAsia="ＭＳ ゴシック"/>
                      <w:kern w:val="0"/>
                      <w:sz w:val="20"/>
                    </w:rPr>
                    <w:t>25</w:t>
                  </w:r>
                  <w:r>
                    <w:rPr>
                      <w:rFonts w:hint="eastAsia" w:ascii="ＭＳ ゴシック" w:hAnsi="ＭＳ ゴシック" w:eastAsia="ＭＳ ゴシック"/>
                      <w:kern w:val="0"/>
                      <w:sz w:val="20"/>
                    </w:rPr>
                    <w:t>歳､</w:t>
                  </w:r>
                  <w:r>
                    <w:rPr>
                      <w:rFonts w:hint="eastAsia" w:ascii="ＭＳ ゴシック" w:hAnsi="ＭＳ ゴシック" w:eastAsia="ＭＳ ゴシック"/>
                      <w:kern w:val="0"/>
                      <w:sz w:val="20"/>
                    </w:rPr>
                    <w:t>30</w:t>
                  </w:r>
                  <w:r>
                    <w:rPr>
                      <w:rFonts w:hint="eastAsia" w:ascii="ＭＳ ゴシック" w:hAnsi="ＭＳ ゴシック" w:eastAsia="ＭＳ ゴシック"/>
                      <w:kern w:val="0"/>
                      <w:sz w:val="20"/>
                    </w:rPr>
                    <w:t>歳及び</w:t>
                  </w:r>
                  <w:r>
                    <w:rPr>
                      <w:rFonts w:hint="eastAsia" w:ascii="ＭＳ ゴシック" w:hAnsi="ＭＳ ゴシック" w:eastAsia="ＭＳ ゴシック"/>
                      <w:kern w:val="0"/>
                      <w:sz w:val="20"/>
                    </w:rPr>
                    <w:t>35</w:t>
                  </w:r>
                  <w:r>
                    <w:rPr>
                      <w:rFonts w:hint="eastAsia" w:ascii="ＭＳ ゴシック" w:hAnsi="ＭＳ ゴシック" w:eastAsia="ＭＳ ゴシック"/>
                      <w:kern w:val="0"/>
                      <w:sz w:val="20"/>
                    </w:rPr>
                    <w:t>歳）の者</w:t>
                  </w:r>
                </w:p>
                <w:p>
                  <w:pPr>
                    <w:pStyle w:val="0"/>
                    <w:widowControl w:val="1"/>
                    <w:ind w:left="200" w:hanging="200" w:hangingChars="10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②　感染症法で結核に係る定期の健康診断の対象とされている施設等で働いている者</w:t>
                  </w:r>
                </w:p>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③　じん肺法で３年に１回のじん肺健康診断の対象とされている者</w:t>
                  </w:r>
                </w:p>
              </w:tc>
            </w:tr>
            <w:tr>
              <w:trPr/>
              <w:tc>
                <w:tcPr>
                  <w:tcW w:w="2122" w:type="dxa"/>
                  <w:vAlign w:val="center"/>
                </w:tcPr>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喀痰検査</w:t>
                  </w:r>
                </w:p>
              </w:tc>
              <w:tc>
                <w:tcPr>
                  <w:tcW w:w="7234" w:type="dxa"/>
                  <w:vAlign w:val="top"/>
                </w:tcPr>
                <w:p>
                  <w:pPr>
                    <w:pStyle w:val="0"/>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①　胸部エックス線検査を省略された者</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②　胸部エックス線検査によって､病変の発見されない者又は結核発症のおそれがないと診断された者</w:t>
                  </w:r>
                </w:p>
              </w:tc>
            </w:tr>
            <w:tr>
              <w:trPr>
                <w:trHeight w:val="857" w:hRule="atLeast"/>
              </w:trPr>
              <w:tc>
                <w:tcPr>
                  <w:tcW w:w="2122" w:type="dxa"/>
                  <w:vAlign w:val="center"/>
                </w:tcPr>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貧血検査､肝機能検査､血中脂質検査､血糖検査､心電図検査</w:t>
                  </w:r>
                </w:p>
              </w:tc>
              <w:tc>
                <w:tcPr>
                  <w:tcW w:w="7234" w:type="dxa"/>
                  <w:vAlign w:val="center"/>
                </w:tcPr>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35</w:t>
                  </w:r>
                  <w:r>
                    <w:rPr>
                      <w:rFonts w:hint="eastAsia" w:ascii="ＭＳ ゴシック" w:hAnsi="ＭＳ ゴシック" w:eastAsia="ＭＳ ゴシック"/>
                      <w:kern w:val="0"/>
                      <w:sz w:val="20"/>
                    </w:rPr>
                    <w:t>歳未満の者及び</w:t>
                  </w:r>
                  <w:r>
                    <w:rPr>
                      <w:rFonts w:hint="eastAsia" w:ascii="ＭＳ ゴシック" w:hAnsi="ＭＳ ゴシック" w:eastAsia="ＭＳ ゴシック"/>
                      <w:kern w:val="0"/>
                      <w:sz w:val="20"/>
                    </w:rPr>
                    <w:t>36</w:t>
                  </w: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39</w:t>
                  </w:r>
                  <w:r>
                    <w:rPr>
                      <w:rFonts w:hint="eastAsia" w:ascii="ＭＳ ゴシック" w:hAnsi="ＭＳ ゴシック" w:eastAsia="ＭＳ ゴシック"/>
                      <w:kern w:val="0"/>
                      <w:sz w:val="20"/>
                    </w:rPr>
                    <w:t>歳の者</w:t>
                  </w:r>
                </w:p>
              </w:tc>
            </w:tr>
          </w:tbl>
          <w:p>
            <w:pPr>
              <w:pStyle w:val="0"/>
              <w:rPr>
                <w:rFonts w:hint="default" w:ascii="ＭＳ ゴシック" w:hAnsi="ＭＳ ゴシック" w:eastAsia="ＭＳ ゴシック"/>
                <w:sz w:val="20"/>
              </w:rPr>
            </w:pPr>
            <w:r>
              <w:rPr>
                <w:rFonts w:hint="eastAsia" w:ascii="ＭＳ ゴシック" w:hAnsi="ＭＳ ゴシック" w:eastAsia="ＭＳ ゴシック"/>
                <w:kern w:val="0"/>
                <w:sz w:val="20"/>
              </w:rPr>
              <w:t>○　健康診断の項目の省略基準</w:t>
            </w:r>
          </w:p>
        </w:tc>
      </w:tr>
      <w:tr>
        <w:trPr>
          <w:trHeight w:val="220" w:hRule="atLeast"/>
        </w:trPr>
        <w:tc>
          <w:tcPr>
            <w:tcW w:w="5617" w:type="dxa"/>
            <w:gridSpan w:val="2"/>
            <w:tcBorders>
              <w:top w:val="nil"/>
              <w:left w:val="none" w:color="auto" w:sz="0" w:space="0"/>
              <w:bottom w:val="single" w:color="FFFFFF" w:sz="4" w:space="0"/>
              <w:right w:val="nil"/>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sz w:val="20"/>
              </w:rPr>
            </w:pPr>
          </w:p>
        </w:tc>
        <w:tc>
          <w:tcPr>
            <w:tcW w:w="2267" w:type="dxa"/>
            <w:tcBorders>
              <w:top w:val="nil"/>
              <w:left w:val="nil"/>
              <w:bottom w:val="single" w:color="FFFFFF" w:sz="4" w:space="0"/>
              <w:right w:val="nil"/>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kern w:val="0"/>
                <w:sz w:val="20"/>
              </w:rPr>
            </w:pPr>
          </w:p>
        </w:tc>
        <w:tc>
          <w:tcPr>
            <w:tcW w:w="1953" w:type="dxa"/>
            <w:vMerge w:val="restart"/>
            <w:tcBorders>
              <w:top w:val="nil"/>
              <w:left w:val="nil"/>
              <w:bottom w:val="none" w:color="auto" w:sz="0" w:space="0"/>
              <w:right w:val="single" w:color="auto" w:sz="4"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r>
        <w:trPr>
          <w:trHeight w:val="1840" w:hRule="atLeast"/>
        </w:trPr>
        <w:tc>
          <w:tcPr>
            <w:tcW w:w="5617" w:type="dxa"/>
            <w:gridSpan w:val="2"/>
            <w:tcBorders>
              <w:top w:val="single" w:color="FFFFFF" w:sz="4" w:space="0"/>
              <w:left w:val="none" w:color="auto" w:sz="0" w:space="0"/>
              <w:bottom w:val="nil"/>
              <w:right w:val="single" w:color="auto" w:sz="4"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default" w:ascii="ＭＳ ゴシック" w:hAnsi="ＭＳ ゴシック" w:eastAsia="ＭＳ ゴシック"/>
                <w:sz w:val="20"/>
              </w:rPr>
              <w:t xml:space="preserve">  </w:t>
            </w:r>
            <w:r>
              <w:rPr>
                <w:rFonts w:hint="default" w:ascii="ＭＳ ゴシック" w:hAnsi="ＭＳ ゴシック" w:eastAsia="ＭＳ ゴシック"/>
                <w:sz w:val="20"/>
              </w:rPr>
              <w:t>過去</w:t>
            </w:r>
            <w:r>
              <w:rPr>
                <w:rFonts w:hint="eastAsia" w:ascii="ＭＳ ゴシック" w:hAnsi="ＭＳ ゴシック" w:eastAsia="ＭＳ ゴシック"/>
                <w:sz w:val="20"/>
              </w:rPr>
              <w:t>の検診結果､自覚症状及び他覚症状の有無等を参考に､医師が必要でないと認めるときは､当該項目の全部又は一部を省略することができる。</w:t>
            </w:r>
          </w:p>
          <w:p>
            <w:pPr>
              <w:pStyle w:val="0"/>
              <w:overflowPunct w:val="0"/>
              <w:ind w:left="200" w:hanging="200" w:hangingChars="100"/>
              <w:textAlignment w:val="baseline"/>
              <w:rPr>
                <w:rFonts w:hint="default" w:ascii="ＭＳ ゴシック" w:hAnsi="ＭＳ ゴシック" w:eastAsia="ＭＳ ゴシック"/>
                <w:sz w:val="20"/>
              </w:rPr>
            </w:pP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w:t>
            </w:r>
            <w:r>
              <w:rPr>
                <w:rFonts w:hint="eastAsia" w:ascii="ＭＳ ゴシック" w:hAnsi="ＭＳ ゴシック" w:eastAsia="ＭＳ ゴシック"/>
                <w:sz w:val="20"/>
              </w:rPr>
              <w:t xml:space="preserve"> </w:t>
            </w:r>
            <w:r>
              <w:rPr>
                <w:rFonts w:hint="default" w:ascii="ＭＳ ゴシック" w:hAnsi="ＭＳ ゴシック" w:eastAsia="ＭＳ ゴシック"/>
                <w:sz w:val="20"/>
              </w:rPr>
              <w:t xml:space="preserve"> </w:t>
            </w:r>
            <w:r>
              <w:rPr>
                <w:rFonts w:hint="default" w:ascii="ＭＳ ゴシック" w:hAnsi="ＭＳ ゴシック" w:eastAsia="ＭＳ ゴシック"/>
                <w:sz w:val="20"/>
              </w:rPr>
              <w:t>健康診断の記録に</w:t>
            </w:r>
            <w:r>
              <w:rPr>
                <w:rFonts w:hint="eastAsia" w:ascii="ＭＳ ゴシック" w:hAnsi="ＭＳ ゴシック" w:eastAsia="ＭＳ ゴシック"/>
                <w:sz w:val="20"/>
              </w:rPr>
              <w:t>ついて５</w:t>
            </w:r>
            <w:r>
              <w:rPr>
                <w:rFonts w:hint="default" w:ascii="ＭＳ ゴシック" w:hAnsi="ＭＳ ゴシック" w:eastAsia="ＭＳ ゴシック"/>
                <w:sz w:val="20"/>
              </w:rPr>
              <w:t>年間</w:t>
            </w:r>
            <w:r>
              <w:rPr>
                <w:rFonts w:hint="eastAsia" w:ascii="ＭＳ ゴシック" w:hAnsi="ＭＳ ゴシック" w:eastAsia="ＭＳ ゴシック"/>
                <w:sz w:val="20"/>
              </w:rPr>
              <w:t>は</w:t>
            </w:r>
            <w:r>
              <w:rPr>
                <w:rFonts w:hint="default" w:ascii="ＭＳ ゴシック" w:hAnsi="ＭＳ ゴシック" w:eastAsia="ＭＳ ゴシック"/>
                <w:sz w:val="20"/>
              </w:rPr>
              <w:t>保存</w:t>
            </w:r>
            <w:r>
              <w:rPr>
                <w:rFonts w:hint="eastAsia" w:ascii="ＭＳ ゴシック" w:hAnsi="ＭＳ ゴシック" w:eastAsia="ＭＳ ゴシック"/>
                <w:sz w:val="20"/>
              </w:rPr>
              <w:t>すること</w:t>
            </w:r>
            <w:r>
              <w:rPr>
                <w:rFonts w:hint="default" w:ascii="ＭＳ ゴシック" w:hAnsi="ＭＳ ゴシック" w:eastAsia="ＭＳ ゴシック"/>
                <w:sz w:val="20"/>
              </w:rPr>
              <w:t>。</w:t>
            </w:r>
          </w:p>
        </w:tc>
        <w:tc>
          <w:tcPr>
            <w:tcW w:w="2267" w:type="dxa"/>
            <w:vMerge w:val="restart"/>
            <w:tcBorders>
              <w:top w:val="single" w:color="FFFFFF" w:sz="4" w:space="0"/>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安衛規則第</w:t>
            </w:r>
            <w:r>
              <w:rPr>
                <w:rFonts w:hint="eastAsia" w:ascii="ＭＳ ゴシック" w:hAnsi="ＭＳ ゴシック" w:eastAsia="ＭＳ ゴシック"/>
                <w:kern w:val="0"/>
                <w:sz w:val="20"/>
              </w:rPr>
              <w:t>44</w:t>
            </w:r>
            <w:r>
              <w:rPr>
                <w:rFonts w:hint="eastAsia" w:ascii="ＭＳ ゴシック" w:hAnsi="ＭＳ ゴシック" w:eastAsia="ＭＳ ゴシック"/>
                <w:kern w:val="0"/>
                <w:sz w:val="20"/>
              </w:rPr>
              <w:t>条第３項の規定に基づき厚生労働大臣が定める基準</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安衛規則第</w:t>
            </w:r>
            <w:r>
              <w:rPr>
                <w:rFonts w:hint="eastAsia" w:ascii="ＭＳ ゴシック" w:hAnsi="ＭＳ ゴシック" w:eastAsia="ＭＳ ゴシック"/>
                <w:kern w:val="0"/>
                <w:sz w:val="20"/>
              </w:rPr>
              <w:t>51</w:t>
            </w:r>
            <w:r>
              <w:rPr>
                <w:rFonts w:hint="eastAsia" w:ascii="ＭＳ ゴシック" w:hAnsi="ＭＳ ゴシック" w:eastAsia="ＭＳ ゴシック"/>
                <w:kern w:val="0"/>
                <w:sz w:val="20"/>
              </w:rPr>
              <w:t>条</w:t>
            </w:r>
          </w:p>
        </w:tc>
        <w:tc>
          <w:tcPr>
            <w:tcW w:w="1953" w:type="dxa"/>
            <w:vMerge w:val="continue"/>
            <w:tcBorders>
              <w:top w:val="nil"/>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r>
        <w:trPr>
          <w:trHeight w:val="382" w:hRule="atLeast"/>
        </w:trPr>
        <w:tc>
          <w:tcPr>
            <w:tcW w:w="5617" w:type="dxa"/>
            <w:gridSpan w:val="2"/>
            <w:tcBorders>
              <w:top w:val="nil"/>
              <w:left w:val="none" w:color="auto" w:sz="0" w:space="0"/>
              <w:bottom w:val="none" w:color="auto" w:sz="0" w:space="0"/>
              <w:right w:val="single" w:color="auto" w:sz="4"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sz w:val="20"/>
              </w:rPr>
            </w:pPr>
          </w:p>
        </w:tc>
        <w:tc>
          <w:tcPr>
            <w:tcW w:w="2267" w:type="dxa"/>
            <w:vMerge w:val="continue"/>
            <w:tcBorders>
              <w:top w:val="nil"/>
              <w:left w:val="single" w:color="auto" w:sz="4" w:space="0"/>
              <w:bottom w:val="none" w:color="auto" w:sz="0" w:space="0"/>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p>
        </w:tc>
        <w:tc>
          <w:tcPr>
            <w:tcW w:w="1953" w:type="dxa"/>
            <w:vMerge w:val="continue"/>
            <w:tcBorders>
              <w:top w:val="nil"/>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－１８－</w:t>
      </w:r>
    </w:p>
    <w:tbl>
      <w:tblPr>
        <w:tblStyle w:val="11"/>
        <w:tblpPr w:leftFromText="142" w:rightFromText="142" w:topFromText="0" w:bottomFromText="0" w:vertAnchor="text" w:horzAnchor="margin" w:tblpX="383" w:tblpY="160"/>
        <w:tblW w:w="10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82"/>
        <w:gridCol w:w="5752"/>
        <w:gridCol w:w="1826"/>
      </w:tblGrid>
      <w:tr>
        <w:trPr>
          <w:trHeight w:val="416" w:hRule="atLeast"/>
        </w:trPr>
        <w:tc>
          <w:tcPr>
            <w:tcW w:w="248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主　眼　事　項</w:t>
            </w:r>
          </w:p>
        </w:tc>
        <w:tc>
          <w:tcPr>
            <w:tcW w:w="575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着　　　　　眼　　　　　点</w:t>
            </w:r>
          </w:p>
        </w:tc>
        <w:tc>
          <w:tcPr>
            <w:tcW w:w="1826"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自己評価</w:t>
            </w:r>
          </w:p>
        </w:tc>
      </w:tr>
      <w:tr>
        <w:trPr>
          <w:trHeight w:val="13874" w:hRule="atLeast"/>
        </w:trPr>
        <w:tc>
          <w:tcPr>
            <w:tcW w:w="2482" w:type="dxa"/>
            <w:vAlign w:val="top"/>
          </w:tcPr>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rPr>
                <w:rFonts w:hint="default" w:ascii="ＭＳ ゴシック" w:hAnsi="ＭＳ ゴシック" w:eastAsia="ＭＳ ゴシック"/>
                <w:b w:val="1"/>
                <w:kern w:val="0"/>
                <w:sz w:val="20"/>
              </w:rPr>
            </w:pPr>
          </w:p>
          <w:p>
            <w:pPr>
              <w:pStyle w:val="0"/>
              <w:overflowPunct w:val="0"/>
              <w:spacing w:line="120" w:lineRule="exact"/>
              <w:textAlignment w:val="baseline"/>
              <w:rPr>
                <w:rFonts w:hint="default" w:ascii="ＭＳ ゴシック" w:hAnsi="ＭＳ ゴシック" w:eastAsia="ＭＳ ゴシック"/>
                <w:kern w:val="0"/>
                <w:sz w:val="20"/>
              </w:rPr>
            </w:pPr>
          </w:p>
          <w:p>
            <w:pPr>
              <w:pStyle w:val="0"/>
              <w:overflowPunct w:val="0"/>
              <w:spacing w:line="120" w:lineRule="exact"/>
              <w:textAlignment w:val="baseline"/>
              <w:rPr>
                <w:rFonts w:hint="default" w:ascii="ＭＳ ゴシック" w:hAnsi="ＭＳ ゴシック" w:eastAsia="ＭＳ ゴシック"/>
                <w:kern w:val="0"/>
                <w:sz w:val="20"/>
              </w:rPr>
            </w:pPr>
          </w:p>
          <w:p>
            <w:pPr>
              <w:pStyle w:val="0"/>
              <w:ind w:left="602" w:hanging="602" w:hangingChars="300"/>
              <w:rPr>
                <w:rFonts w:hint="default" w:ascii="ＭＳ ゴシック" w:hAnsi="ＭＳ ゴシック" w:eastAsia="ＭＳ ゴシック"/>
                <w:sz w:val="20"/>
              </w:rPr>
            </w:pPr>
            <w:r>
              <w:rPr>
                <w:rFonts w:hint="eastAsia" w:ascii="ＭＳ ゴシック" w:hAnsi="ＭＳ ゴシック" w:eastAsia="ＭＳ ゴシック"/>
                <w:b w:val="1"/>
                <w:kern w:val="0"/>
                <w:sz w:val="20"/>
              </w:rPr>
              <w:t>（６）</w:t>
            </w:r>
            <w:r>
              <w:rPr>
                <w:rFonts w:hint="default" w:ascii="ＭＳ ゴシック" w:hAnsi="ＭＳ ゴシック" w:eastAsia="ＭＳ ゴシック"/>
                <w:b w:val="1"/>
                <w:kern w:val="0"/>
                <w:sz w:val="20"/>
              </w:rPr>
              <w:t xml:space="preserve"> </w:t>
            </w:r>
            <w:r>
              <w:rPr>
                <w:rFonts w:hint="eastAsia" w:ascii="ＭＳ ゴシック" w:hAnsi="ＭＳ ゴシック" w:eastAsia="ＭＳ ゴシック"/>
                <w:b w:val="1"/>
                <w:kern w:val="0"/>
                <w:sz w:val="20"/>
              </w:rPr>
              <w:t>職員研修について</w:t>
            </w:r>
          </w:p>
        </w:tc>
        <w:tc>
          <w:tcPr>
            <w:tcW w:w="5752"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ind w:left="504" w:hanging="504" w:hangingChars="252"/>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(3)  </w:t>
            </w:r>
            <w:r>
              <w:rPr>
                <w:rFonts w:hint="eastAsia" w:ascii="ＭＳ ゴシック" w:hAnsi="ＭＳ ゴシック" w:eastAsia="ＭＳ ゴシック"/>
                <w:kern w:val="0"/>
                <w:sz w:val="20"/>
              </w:rPr>
              <w:t>正職員以外の臨時職員や｢常時使用する短時間職員｣　</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18"/>
              </w:rPr>
              <w:t xml:space="preserve"> </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右欄参照</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20"/>
              </w:rPr>
              <w:t>も</w:t>
            </w:r>
            <w:r>
              <w:rPr>
                <w:rFonts w:hint="default" w:ascii="ＭＳ ゴシック" w:hAnsi="ＭＳ ゴシック" w:eastAsia="ＭＳ ゴシック"/>
                <w:kern w:val="0"/>
                <w:sz w:val="20"/>
              </w:rPr>
              <w:t>(1)(2)</w:t>
            </w:r>
            <w:r>
              <w:rPr>
                <w:rFonts w:hint="eastAsia" w:ascii="ＭＳ ゴシック" w:hAnsi="ＭＳ ゴシック" w:eastAsia="ＭＳ ゴシック"/>
                <w:kern w:val="0"/>
                <w:sz w:val="20"/>
              </w:rPr>
              <w:t>の健康診断の対象としているか。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106" w:leftChars="-4" w:hanging="114" w:hangingChars="57"/>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(4)  </w:t>
            </w:r>
            <w:r>
              <w:rPr>
                <w:rFonts w:hint="eastAsia" w:ascii="ＭＳ ゴシック" w:hAnsi="ＭＳ ゴシック" w:eastAsia="ＭＳ ゴシック"/>
                <w:kern w:val="0"/>
                <w:sz w:val="20"/>
              </w:rPr>
              <w:t>受診していない職員はいないか。</w:t>
            </w:r>
          </w:p>
          <w:p>
            <w:pPr>
              <w:pStyle w:val="0"/>
              <w:overflowPunct w:val="0"/>
              <w:textAlignment w:val="baseline"/>
              <w:rPr>
                <w:rFonts w:hint="default" w:ascii="ＭＳ ゴシック" w:hAnsi="ＭＳ ゴシック" w:eastAsia="ＭＳ ゴシック"/>
                <w:kern w:val="0"/>
                <w:sz w:val="20"/>
              </w:rPr>
            </w:pPr>
          </w:p>
          <w:p>
            <w:pPr>
              <w:pStyle w:val="0"/>
              <w:overflowPunct w:val="0"/>
              <w:ind w:left="361" w:leftChars="9" w:hanging="342" w:hangingChars="171"/>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(5)  </w:t>
            </w:r>
            <w:r>
              <w:rPr>
                <w:rFonts w:hint="eastAsia" w:ascii="ＭＳ ゴシック" w:hAnsi="ＭＳ ゴシック" w:eastAsia="ＭＳ ゴシック"/>
                <w:kern w:val="0"/>
                <w:sz w:val="20"/>
              </w:rPr>
              <w:t>再検査､精密検査対象者に対して､必要な検査・治療を受けられるよう配慮しているか。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306" w:leftChars="-4" w:hanging="314" w:hangingChars="157"/>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(6)  </w:t>
            </w:r>
            <w:r>
              <w:rPr>
                <w:rFonts w:hint="eastAsia" w:ascii="ＭＳ ゴシック" w:hAnsi="ＭＳ ゴシック" w:eastAsia="ＭＳ ゴシック"/>
                <w:kern w:val="0"/>
                <w:sz w:val="20"/>
              </w:rPr>
              <w:t>再検査等の結果を､施設において確認しているか。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312" w:leftChars="-44" w:hanging="404" w:hangingChars="202"/>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(7)  </w:t>
            </w:r>
            <w:r>
              <w:rPr>
                <w:rFonts w:hint="eastAsia" w:ascii="ＭＳ ゴシック" w:hAnsi="ＭＳ ゴシック" w:eastAsia="ＭＳ ゴシック"/>
                <w:kern w:val="0"/>
                <w:sz w:val="20"/>
              </w:rPr>
              <w:t>短時間職員</w:t>
            </w:r>
            <w:r>
              <w:rPr>
                <w:rFonts w:hint="eastAsia" w:ascii="ＭＳ ゴシック" w:hAnsi="ＭＳ ゴシック" w:eastAsia="ＭＳ ゴシック"/>
                <w:kern w:val="0"/>
                <w:sz w:val="18"/>
              </w:rPr>
              <w:t>（常時使用する</w:t>
            </w:r>
            <w:r>
              <w:rPr>
                <w:rFonts w:hint="default" w:ascii="ＭＳ ゴシック" w:hAnsi="ＭＳ ゴシック" w:eastAsia="ＭＳ ゴシック"/>
                <w:kern w:val="0"/>
                <w:sz w:val="18"/>
              </w:rPr>
              <w:t>短時間労働者</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20"/>
              </w:rPr>
              <w:t>以外の者（１週間の労働時間数が、当該事業場において同種の業務に従事する通常の労働者の１週間の所定労働時間数のおおむね２分の１以上である者）に対しても雇い入れ時に健康診断を実施するか、又は、健康診断書を徴するよう努めているか。</w:t>
            </w:r>
          </w:p>
          <w:p>
            <w:pPr>
              <w:pStyle w:val="0"/>
              <w:overflowPunct w:val="0"/>
              <w:spacing w:line="120" w:lineRule="exac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　　　</w:t>
            </w:r>
          </w:p>
          <w:p>
            <w:pPr>
              <w:pStyle w:val="0"/>
              <w:overflowPunct w:val="0"/>
              <w:ind w:firstLine="494" w:firstLineChars="247"/>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また､定期健康診断を実施するよう努めているか。</w:t>
            </w:r>
          </w:p>
          <w:p>
            <w:pPr>
              <w:pStyle w:val="0"/>
              <w:overflowPunct w:val="0"/>
              <w:textAlignment w:val="baseline"/>
              <w:rPr>
                <w:rFonts w:hint="default" w:ascii="ＭＳ ゴシック" w:hAnsi="ＭＳ ゴシック" w:eastAsia="ＭＳ ゴシック"/>
                <w:kern w:val="0"/>
                <w:sz w:val="20"/>
              </w:rPr>
            </w:pPr>
          </w:p>
          <w:p>
            <w:pPr>
              <w:pStyle w:val="0"/>
              <w:overflowPunct w:val="0"/>
              <w:ind w:left="364" w:leftChars="-4" w:hanging="372" w:hangingChars="186"/>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8</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　職員のストレスチェックを実施しているか。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spacing w:line="120" w:lineRule="exact"/>
              <w:textAlignment w:val="baseline"/>
              <w:rPr>
                <w:rFonts w:hint="default" w:ascii="ＭＳ ゴシック" w:hAnsi="ＭＳ ゴシック" w:eastAsia="ＭＳ ゴシック"/>
                <w:kern w:val="0"/>
                <w:sz w:val="20"/>
              </w:rPr>
            </w:pPr>
          </w:p>
          <w:p>
            <w:pPr>
              <w:pStyle w:val="0"/>
              <w:overflowPunct w:val="0"/>
              <w:ind w:left="399" w:leftChars="-11" w:hanging="422" w:hangingChars="211"/>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(1)  </w:t>
            </w:r>
            <w:r>
              <w:rPr>
                <w:rFonts w:hint="eastAsia" w:ascii="ＭＳ ゴシック" w:hAnsi="ＭＳ ゴシック" w:eastAsia="ＭＳ ゴシック"/>
                <w:kern w:val="0"/>
                <w:sz w:val="20"/>
              </w:rPr>
              <w:t>職員に対して</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その質の向上のための研修の機会を確保</w:t>
            </w:r>
          </w:p>
          <w:p>
            <w:pPr>
              <w:pStyle w:val="0"/>
              <w:overflowPunct w:val="0"/>
              <w:ind w:left="414" w:leftChars="139" w:hanging="122" w:hangingChars="61"/>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しているか。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425" w:leftChars="-51" w:hanging="532" w:hangingChars="266"/>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(2)  </w:t>
            </w:r>
            <w:r>
              <w:rPr>
                <w:rFonts w:hint="eastAsia" w:ascii="ＭＳ ゴシック" w:hAnsi="ＭＳ ゴシック" w:eastAsia="ＭＳ ゴシック"/>
                <w:kern w:val="0"/>
                <w:sz w:val="20"/>
              </w:rPr>
              <w:t>施設内研修の開催</w:t>
            </w:r>
            <w:r>
              <w:rPr>
                <w:rFonts w:hint="default" w:ascii="ＭＳ ゴシック" w:hAnsi="ＭＳ ゴシック" w:eastAsia="ＭＳ ゴシック"/>
                <w:kern w:val="0"/>
                <w:sz w:val="20"/>
              </w:rPr>
              <w:t>､</w:t>
            </w:r>
            <w:r>
              <w:rPr>
                <w:rFonts w:hint="eastAsia" w:ascii="ＭＳ ゴシック" w:hAnsi="ＭＳ ゴシック" w:eastAsia="ＭＳ ゴシック"/>
                <w:kern w:val="0"/>
                <w:sz w:val="20"/>
              </w:rPr>
              <w:t>又は外部研修への参加が積極的に行</w:t>
            </w:r>
          </w:p>
          <w:p>
            <w:pPr>
              <w:pStyle w:val="0"/>
              <w:overflowPunct w:val="0"/>
              <w:ind w:left="445" w:leftChars="149" w:hanging="132" w:hangingChars="66"/>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なわれているか。</w:t>
            </w:r>
          </w:p>
          <w:p>
            <w:pPr>
              <w:pStyle w:val="0"/>
              <w:overflowPunct w:val="0"/>
              <w:spacing w:line="120" w:lineRule="exac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また</w:t>
            </w:r>
            <w:r>
              <w:rPr>
                <w:rFonts w:hint="default"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研修への参加者に偏りはないか。</w:t>
            </w:r>
          </w:p>
          <w:p>
            <w:pPr>
              <w:pStyle w:val="0"/>
              <w:overflowPunct w:val="0"/>
              <w:textAlignment w:val="baseline"/>
              <w:rPr>
                <w:rFonts w:hint="default" w:ascii="ＭＳ ゴシック" w:hAnsi="ＭＳ ゴシック" w:eastAsia="ＭＳ ゴシック"/>
                <w:kern w:val="0"/>
                <w:sz w:val="20"/>
              </w:rPr>
            </w:pPr>
          </w:p>
          <w:p>
            <w:pPr>
              <w:pStyle w:val="0"/>
              <w:overflowPunct w:val="0"/>
              <w:ind w:left="400" w:hanging="400" w:hangingChars="20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(3)  </w:t>
            </w:r>
            <w:r>
              <w:rPr>
                <w:rFonts w:hint="eastAsia" w:ascii="ＭＳ ゴシック" w:hAnsi="ＭＳ ゴシック" w:eastAsia="ＭＳ ゴシック"/>
                <w:kern w:val="0"/>
                <w:sz w:val="20"/>
              </w:rPr>
              <w:t>研修内容が､職員会議等において､他の職員へ周知され</w:t>
            </w:r>
          </w:p>
          <w:p>
            <w:pPr>
              <w:pStyle w:val="0"/>
              <w:overflowPunct w:val="0"/>
              <w:ind w:left="415" w:leftChars="150" w:hanging="100" w:hangingChars="5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ているか。</w:t>
            </w:r>
          </w:p>
          <w:p>
            <w:pPr>
              <w:pStyle w:val="0"/>
              <w:overflowPunct w:val="0"/>
              <w:spacing w:line="120" w:lineRule="exact"/>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　</w:t>
            </w:r>
          </w:p>
          <w:p>
            <w:pPr>
              <w:pStyle w:val="0"/>
              <w:overflowPunct w:val="0"/>
              <w:ind w:firstLine="494" w:firstLineChars="247"/>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また</w:t>
            </w:r>
            <w:r>
              <w:rPr>
                <w:rFonts w:hint="default"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研修記録が整理されているか。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(4)  </w:t>
            </w:r>
            <w:r>
              <w:rPr>
                <w:rFonts w:hint="eastAsia" w:ascii="ＭＳ ゴシック" w:hAnsi="ＭＳ ゴシック" w:eastAsia="ＭＳ ゴシック"/>
                <w:kern w:val="0"/>
                <w:sz w:val="20"/>
              </w:rPr>
              <w:t>研修結果はどのように活用しているか､</w:t>
            </w:r>
            <w:r>
              <w:rPr>
                <w:rFonts w:hint="default" w:ascii="Times New Roman" w:hAnsi="Times New Roman" w:eastAsia="ＭＳ ゴシック"/>
                <w:kern w:val="0"/>
                <w:sz w:val="20"/>
              </w:rPr>
              <w:t>記入すること</w:t>
            </w:r>
            <w:r>
              <w:rPr>
                <w:rFonts w:hint="eastAsia" w:ascii="ＭＳ ゴシック" w:hAnsi="ＭＳ ゴシック" w:eastAsia="ＭＳ ゴシック"/>
                <w:kern w:val="0"/>
                <w:sz w:val="20"/>
              </w:rPr>
              <w:t>。</w:t>
            </w:r>
          </w:p>
          <w:tbl>
            <w:tblPr>
              <w:tblStyle w:val="11"/>
              <w:tblW w:w="5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80"/>
            </w:tblGrid>
            <w:tr>
              <w:trPr>
                <w:trHeight w:val="896" w:hRule="atLeast"/>
              </w:trPr>
              <w:tc>
                <w:tcPr>
                  <w:tcW w:w="5280" w:type="dxa"/>
                  <w:vAlign w:val="top"/>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（結果の活用）</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kern w:val="0"/>
                      <w:sz w:val="20"/>
                    </w:rPr>
                  </w:pPr>
                </w:p>
              </w:tc>
            </w:tr>
          </w:tbl>
          <w:p>
            <w:pPr>
              <w:pStyle w:val="0"/>
              <w:ind w:left="400" w:hanging="400" w:hangingChars="200"/>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r>
              <w:rPr>
                <w:rFonts w:hint="default" w:ascii="ＭＳ ゴシック" w:hAnsi="ＭＳ ゴシック" w:eastAsia="ＭＳ ゴシック"/>
                <w:kern w:val="0"/>
                <w:sz w:val="20"/>
              </w:rPr>
              <w:t xml:space="preserve">(5)  </w:t>
            </w:r>
            <w:r>
              <w:rPr>
                <w:rFonts w:hint="eastAsia" w:ascii="ＭＳ ゴシック" w:hAnsi="ＭＳ ゴシック" w:eastAsia="ＭＳ ゴシック"/>
                <w:kern w:val="0"/>
                <w:sz w:val="20"/>
              </w:rPr>
              <w:t>介護福祉士等の資格取得への配慮がされているか。</w:t>
            </w:r>
          </w:p>
          <w:p>
            <w:pPr>
              <w:pStyle w:val="0"/>
              <w:overflowPunct w:val="0"/>
              <w:spacing w:line="120" w:lineRule="exact"/>
              <w:textAlignment w:val="baseline"/>
              <w:rPr>
                <w:rFonts w:hint="default" w:ascii="ＭＳ ゴシック" w:hAnsi="ＭＳ ゴシック" w:eastAsia="ＭＳ ゴシック"/>
                <w:kern w:val="0"/>
                <w:sz w:val="20"/>
              </w:rPr>
            </w:pPr>
          </w:p>
          <w:p>
            <w:pPr>
              <w:pStyle w:val="0"/>
              <w:ind w:left="399" w:leftChars="190" w:firstLine="90" w:firstLineChars="50"/>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「いる」の場合</w:t>
            </w:r>
            <w:r>
              <w:rPr>
                <w:rFonts w:hint="default" w:ascii="ＭＳ ゴシック" w:hAnsi="ＭＳ ゴシック" w:eastAsia="ＭＳ ゴシック"/>
                <w:kern w:val="0"/>
                <w:sz w:val="18"/>
              </w:rPr>
              <w:t>､</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配慮している内容を記入すること。</w:t>
            </w:r>
          </w:p>
          <w:tbl>
            <w:tblPr>
              <w:tblStyle w:val="11"/>
              <w:tblW w:w="5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80"/>
            </w:tblGrid>
            <w:tr>
              <w:trPr>
                <w:trHeight w:val="960" w:hRule="atLeast"/>
              </w:trPr>
              <w:tc>
                <w:tcPr>
                  <w:tcW w:w="5280" w:type="dxa"/>
                  <w:vAlign w:val="top"/>
                </w:tcPr>
                <w:p>
                  <w:pPr>
                    <w:pStyle w:val="0"/>
                    <w:rPr>
                      <w:rFonts w:hint="default" w:ascii="ＭＳ ゴシック" w:hAnsi="ＭＳ ゴシック" w:eastAsia="ＭＳ ゴシック"/>
                      <w:sz w:val="20"/>
                    </w:rPr>
                  </w:pPr>
                  <w:r>
                    <w:rPr>
                      <w:rFonts w:hint="eastAsia" w:ascii="ＭＳ ゴシック" w:hAnsi="ＭＳ ゴシック" w:eastAsia="ＭＳ ゴシック"/>
                      <w:sz w:val="20"/>
                    </w:rPr>
                    <w:t>（配慮の内容）</w:t>
                  </w: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sz w:val="20"/>
                    </w:rPr>
                  </w:pPr>
                </w:p>
                <w:p>
                  <w:pPr>
                    <w:pStyle w:val="0"/>
                    <w:rPr>
                      <w:rFonts w:hint="default" w:ascii="ＭＳ ゴシック" w:hAnsi="ＭＳ ゴシック" w:eastAsia="ＭＳ ゴシック"/>
                      <w:kern w:val="0"/>
                      <w:sz w:val="20"/>
                    </w:rPr>
                  </w:pPr>
                </w:p>
              </w:tc>
            </w:tr>
          </w:tbl>
          <w:p>
            <w:pPr>
              <w:pStyle w:val="0"/>
              <w:ind w:left="400" w:hanging="400" w:hangingChars="200"/>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p>
        </w:tc>
        <w:tc>
          <w:tcPr>
            <w:tcW w:w="1826" w:type="dxa"/>
            <w:vAlign w:val="top"/>
          </w:tcPr>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06167454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51677027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95499734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121847962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24118510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93540899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66975292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225055719"/>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83734115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94213900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spacing w:line="120" w:lineRule="exac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746102532"/>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66129994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25772358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417608814"/>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spacing w:line="120" w:lineRule="exac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026711446"/>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84366186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59598850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21917365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spacing w:line="120" w:lineRule="exac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896658133"/>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ない・</w:t>
            </w:r>
            <w:r>
              <w:rPr>
                <w:rFonts w:hint="eastAsia" w:ascii="ＭＳ ゴシック" w:hAnsi="ＭＳ ゴシック" w:eastAsia="ＭＳ ゴシック"/>
                <w:sz w:val="20"/>
              </w:rPr>
              <w:t xml:space="preserve"> </w:t>
            </w:r>
            <w:sdt>
              <w:sdtPr>
                <w:rPr>
                  <w:rFonts w:hint="eastAsia" w:ascii="ＭＳ ゴシック" w:hAnsi="ＭＳ ゴシック" w:eastAsia="ＭＳ ゴシック"/>
                  <w:sz w:val="20"/>
                </w:rPr>
                <w:id w:val="1863552525"/>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ある</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75110859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761996127"/>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spacing w:line="120" w:lineRule="exact"/>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2042623191"/>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44263867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sdt>
              <w:sdtPr>
                <w:rPr>
                  <w:rFonts w:hint="eastAsia" w:ascii="ＭＳ ゴシック" w:hAnsi="ＭＳ ゴシック" w:eastAsia="ＭＳ ゴシック"/>
                  <w:sz w:val="20"/>
                </w:rPr>
                <w:id w:val="-1323421498"/>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いる・</w:t>
            </w:r>
            <w:sdt>
              <w:sdtPr>
                <w:rPr>
                  <w:rFonts w:hint="eastAsia" w:ascii="ＭＳ ゴシック" w:hAnsi="ＭＳ ゴシック" w:eastAsia="ＭＳ ゴシック"/>
                  <w:sz w:val="20"/>
                </w:rPr>
                <w:id w:val="1863163010"/>
                <w14:checkbox>
                  <w14:checkedState w14:font="Wingdings" w14:val="00FE"/>
                  <w14:uncheckedState w14:font="ＭＳ ゴシック" w14:val="2610"/>
                </w14:checkbox>
              </w:sdtPr>
              <w:sdtEndPr>
                <w:rPr>
                  <w:rFonts w:hint="default"/>
                </w:rPr>
              </w:sdtEndPr>
              <w:sdtContent>
                <w:r>
                  <w:rPr>
                    <w:rFonts w:hint="eastAsia" w:ascii="ＭＳ ゴシック" w:hAnsi="ＭＳ ゴシック" w:eastAsia="ＭＳ ゴシック"/>
                    <w:sz w:val="20"/>
                  </w:rPr>
                  <w:t>☐</w:t>
                </w:r>
              </w:sdtContent>
            </w:sdt>
            <w:r>
              <w:rPr>
                <w:rFonts w:hint="eastAsia" w:ascii="ＭＳ ゴシック" w:hAnsi="ＭＳ ゴシック" w:eastAsia="ＭＳ ゴシック"/>
                <w:kern w:val="0"/>
                <w:sz w:val="20"/>
              </w:rPr>
              <w:t>いない</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rPr>
                <w:rFonts w:hint="default" w:ascii="ＭＳ ゴシック" w:hAnsi="ＭＳ ゴシック" w:eastAsia="ＭＳ ゴシック"/>
                <w:sz w:val="20"/>
              </w:rPr>
            </w:pPr>
          </w:p>
        </w:tc>
      </w:tr>
    </w:tbl>
    <w:p>
      <w:pPr>
        <w:pStyle w:val="0"/>
        <w:jc w:val="center"/>
        <w:rPr>
          <w:rFonts w:hint="default" w:ascii="ＭＳ ゴシック" w:hAnsi="ＭＳ ゴシック" w:eastAsia="ＭＳ ゴシック"/>
          <w:sz w:val="20"/>
        </w:rPr>
      </w:pPr>
      <w:r>
        <w:rPr>
          <w:rFonts w:hint="eastAsia" w:ascii="ＭＳ ゴシック" w:hAnsi="ＭＳ ゴシック" w:eastAsia="ＭＳ ゴシック"/>
          <w:kern w:val="0"/>
          <w:sz w:val="20"/>
        </w:rPr>
        <w:t>－１９－</w:t>
      </w:r>
    </w:p>
    <w:tbl>
      <w:tblPr>
        <w:tblStyle w:val="11"/>
        <w:tblpPr w:leftFromText="142" w:rightFromText="142" w:topFromText="0" w:bottomFromText="0" w:vertAnchor="text" w:horzAnchor="margin" w:tblpX="383" w:tblpY="160"/>
        <w:tblW w:w="9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645"/>
        <w:gridCol w:w="1983"/>
        <w:gridCol w:w="2270"/>
        <w:gridCol w:w="1942"/>
      </w:tblGrid>
      <w:tr>
        <w:trPr>
          <w:trHeight w:val="416" w:hRule="atLeast"/>
        </w:trPr>
        <w:tc>
          <w:tcPr>
            <w:tcW w:w="3645"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チ</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ェ</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ッ</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ク</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ポ</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イ</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ン</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ト</w:t>
            </w:r>
          </w:p>
        </w:tc>
        <w:tc>
          <w:tcPr>
            <w:tcW w:w="1983"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関</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係</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書</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類</w:t>
            </w:r>
          </w:p>
        </w:tc>
        <w:tc>
          <w:tcPr>
            <w:tcW w:w="2270"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拠</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法</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令</w:t>
            </w:r>
          </w:p>
        </w:tc>
        <w:tc>
          <w:tcPr>
            <w:tcW w:w="1942" w:type="dxa"/>
            <w:vAlign w:val="center"/>
          </w:tcPr>
          <w:p>
            <w:pPr>
              <w:pStyle w:val="0"/>
              <w:jc w:val="center"/>
              <w:rPr>
                <w:rFonts w:hint="default" w:ascii="ＭＳ ゴシック" w:hAnsi="ＭＳ ゴシック" w:eastAsia="ＭＳ ゴシック"/>
                <w:sz w:val="20"/>
              </w:rPr>
            </w:pPr>
            <w:r>
              <w:rPr>
                <w:rFonts w:hint="eastAsia" w:ascii="ＭＳ ゴシック" w:hAnsi="ＭＳ ゴシック" w:eastAsia="ＭＳ ゴシック"/>
                <w:sz w:val="20"/>
              </w:rPr>
              <w:t>特</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記</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事</w:t>
            </w:r>
            <w:r>
              <w:rPr>
                <w:rFonts w:hint="eastAsia" w:ascii="ＭＳ ゴシック" w:hAnsi="ＭＳ ゴシック" w:eastAsia="ＭＳ ゴシック"/>
                <w:sz w:val="20"/>
              </w:rPr>
              <w:t xml:space="preserve"> </w:t>
            </w:r>
            <w:r>
              <w:rPr>
                <w:rFonts w:hint="eastAsia" w:ascii="ＭＳ ゴシック" w:hAnsi="ＭＳ ゴシック" w:eastAsia="ＭＳ ゴシック"/>
                <w:sz w:val="20"/>
              </w:rPr>
              <w:t>項</w:t>
            </w:r>
          </w:p>
        </w:tc>
      </w:tr>
      <w:tr>
        <w:trPr>
          <w:trHeight w:val="4817" w:hRule="atLeast"/>
        </w:trPr>
        <w:tc>
          <w:tcPr>
            <w:tcW w:w="5628"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sz w:val="20"/>
              </w:rPr>
            </w:pPr>
          </w:p>
          <w:p>
            <w:pPr>
              <w:pStyle w:val="0"/>
              <w:overflowPunct w:val="0"/>
              <w:ind w:left="200" w:hanging="200" w:hangingChars="100"/>
              <w:jc w:val="left"/>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｢常時使用する短時間職員｣とは､次のア､イのいずれの要件をも満たす者</w:t>
            </w:r>
          </w:p>
          <w:p>
            <w:pPr>
              <w:pStyle w:val="0"/>
              <w:overflowPunct w:val="0"/>
              <w:ind w:left="360" w:hanging="360" w:hangingChars="2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ア</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期間の定めのない労働契約により使用される者</w:t>
            </w:r>
            <w:r>
              <w:rPr>
                <w:rFonts w:hint="eastAsia" w:ascii="ＭＳ ゴシック" w:hAnsi="ＭＳ ゴシック" w:eastAsia="ＭＳ ゴシック"/>
                <w:kern w:val="0"/>
                <w:sz w:val="16"/>
              </w:rPr>
              <w:t>（期間の定めのある労働契約により使用される者であって､当該契約更新により１年以上使用されることが予定される者及び労働契約の更新により１年以上引きつづき使用されている者を含む。）</w:t>
            </w:r>
            <w:r>
              <w:rPr>
                <w:rFonts w:hint="eastAsia" w:ascii="ＭＳ ゴシック" w:hAnsi="ＭＳ ゴシック" w:eastAsia="ＭＳ ゴシック"/>
                <w:kern w:val="0"/>
                <w:sz w:val="18"/>
              </w:rPr>
              <w:t>であること。</w:t>
            </w:r>
          </w:p>
          <w:p>
            <w:pPr>
              <w:pStyle w:val="0"/>
              <w:overflowPunct w:val="0"/>
              <w:ind w:left="379" w:leftChars="95" w:hanging="18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イ</w:t>
            </w:r>
            <w:r>
              <w:rPr>
                <w:rFonts w:hint="default" w:ascii="ＭＳ ゴシック" w:hAnsi="ＭＳ ゴシック" w:eastAsia="ＭＳ ゴシック"/>
                <w:kern w:val="0"/>
                <w:sz w:val="18"/>
              </w:rPr>
              <w:t xml:space="preserve"> </w:t>
            </w:r>
            <w:r>
              <w:rPr>
                <w:rFonts w:hint="eastAsia" w:ascii="ＭＳ ゴシック" w:hAnsi="ＭＳ ゴシック" w:eastAsia="ＭＳ ゴシック"/>
                <w:kern w:val="0"/>
                <w:sz w:val="18"/>
              </w:rPr>
              <w:t>その者の１週間の労働時間数が当該事業場において同種の業務に従事する通常の労働者の１週間の所定労働時間数の４分の３以上であること。</w:t>
            </w:r>
          </w:p>
          <w:p>
            <w:pPr>
              <w:pStyle w:val="0"/>
              <w:overflowPunct w:val="0"/>
              <w:ind w:left="399" w:leftChars="95" w:hanging="200" w:hangingChars="100"/>
              <w:textAlignment w:val="baseline"/>
              <w:rPr>
                <w:rFonts w:hint="default" w:ascii="ＭＳ ゴシック" w:hAnsi="ＭＳ ゴシック" w:eastAsia="ＭＳ ゴシック"/>
                <w:kern w:val="0"/>
                <w:sz w:val="20"/>
              </w:rPr>
            </w:pPr>
          </w:p>
          <w:p>
            <w:pPr>
              <w:pStyle w:val="0"/>
              <w:overflowPunct w:val="0"/>
              <w:ind w:left="180" w:hanging="180" w:hangingChars="100"/>
              <w:textAlignment w:val="baseline"/>
              <w:rPr>
                <w:rFonts w:hint="default" w:ascii="ＭＳ ゴシック" w:hAnsi="ＭＳ ゴシック" w:eastAsia="ＭＳ ゴシック"/>
                <w:kern w:val="0"/>
                <w:sz w:val="18"/>
              </w:rPr>
            </w:pPr>
            <w:r>
              <w:rPr>
                <w:rFonts w:hint="eastAsia" w:ascii="ＭＳ ゴシック" w:hAnsi="ＭＳ ゴシック" w:eastAsia="ＭＳ ゴシック"/>
                <w:kern w:val="0"/>
                <w:sz w:val="18"/>
              </w:rPr>
              <w:t>※　短時間職員（常時使用する</w:t>
            </w:r>
            <w:r>
              <w:rPr>
                <w:rFonts w:hint="default" w:ascii="ＭＳ ゴシック" w:hAnsi="ＭＳ ゴシック" w:eastAsia="ＭＳ ゴシック"/>
                <w:kern w:val="0"/>
                <w:sz w:val="18"/>
              </w:rPr>
              <w:t>短時間</w:t>
            </w:r>
            <w:r>
              <w:rPr>
                <w:rFonts w:hint="eastAsia" w:ascii="ＭＳ ゴシック" w:hAnsi="ＭＳ ゴシック" w:eastAsia="ＭＳ ゴシック"/>
                <w:kern w:val="0"/>
                <w:sz w:val="18"/>
              </w:rPr>
              <w:t>労働者</w:t>
            </w:r>
            <w:r>
              <w:rPr>
                <w:rFonts w:hint="default" w:ascii="ＭＳ ゴシック" w:hAnsi="ＭＳ ゴシック" w:eastAsia="ＭＳ ゴシック"/>
                <w:kern w:val="0"/>
                <w:sz w:val="18"/>
              </w:rPr>
              <w:t>）</w:t>
            </w:r>
            <w:r>
              <w:rPr>
                <w:rFonts w:hint="eastAsia" w:ascii="ＭＳ ゴシック" w:hAnsi="ＭＳ ゴシック" w:eastAsia="ＭＳ ゴシック"/>
                <w:kern w:val="0"/>
                <w:sz w:val="18"/>
              </w:rPr>
              <w:t>以外の者に対しても雇い入れ時に健康診断を実施するか</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又は､健康診断書を徴しているか</w:t>
            </w:r>
            <w:r>
              <w:rPr>
                <w:rFonts w:hint="eastAsia" w:ascii="ＭＳ ゴシック" w:hAnsi="ＭＳ ゴシック" w:eastAsia="ＭＳ ゴシック"/>
                <w:kern w:val="0"/>
                <w:sz w:val="18"/>
              </w:rPr>
              <w:t>)</w:t>
            </w:r>
            <w:r>
              <w:rPr>
                <w:rFonts w:hint="default" w:ascii="ＭＳ ゴシック" w:hAnsi="ＭＳ ゴシック" w:eastAsia="ＭＳ ゴシック"/>
                <w:kern w:val="0"/>
                <w:sz w:val="18"/>
              </w:rPr>
              <w:t>､また定期健康診断</w:t>
            </w:r>
            <w:r>
              <w:rPr>
                <w:rFonts w:hint="eastAsia" w:ascii="ＭＳ ゴシック" w:hAnsi="ＭＳ ゴシック" w:eastAsia="ＭＳ ゴシック"/>
                <w:kern w:val="0"/>
                <w:sz w:val="18"/>
              </w:rPr>
              <w:t>を実施することが望ましい。</w:t>
            </w: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spacing w:line="120" w:lineRule="exact"/>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常時</w:t>
            </w:r>
            <w:r>
              <w:rPr>
                <w:rFonts w:hint="eastAsia" w:ascii="ＭＳ ゴシック" w:hAnsi="ＭＳ ゴシック" w:eastAsia="ＭＳ ゴシック"/>
                <w:kern w:val="0"/>
                <w:sz w:val="20"/>
              </w:rPr>
              <w:t>50</w:t>
            </w:r>
            <w:r>
              <w:rPr>
                <w:rFonts w:hint="eastAsia" w:ascii="ＭＳ ゴシック" w:hAnsi="ＭＳ ゴシック" w:eastAsia="ＭＳ ゴシック"/>
                <w:kern w:val="0"/>
                <w:sz w:val="20"/>
              </w:rPr>
              <w:t>人以上の労働者を使用する事業者は､医師､保健師等によるストレスチックを実施することが義務付けられていること</w:t>
            </w:r>
            <w:r>
              <w:rPr>
                <w:rFonts w:hint="eastAsia" w:ascii="ＭＳ ゴシック" w:hAnsi="ＭＳ ゴシック" w:eastAsia="ＭＳ ゴシック"/>
                <w:kern w:val="0"/>
                <w:sz w:val="18"/>
              </w:rPr>
              <w:t>（</w:t>
            </w:r>
            <w:r>
              <w:rPr>
                <w:rFonts w:hint="eastAsia" w:ascii="ＭＳ ゴシック" w:hAnsi="ＭＳ ゴシック" w:eastAsia="ＭＳ ゴシック"/>
                <w:kern w:val="0"/>
                <w:sz w:val="18"/>
              </w:rPr>
              <w:t>50</w:t>
            </w:r>
            <w:r>
              <w:rPr>
                <w:rFonts w:hint="eastAsia" w:ascii="ＭＳ ゴシック" w:hAnsi="ＭＳ ゴシック" w:eastAsia="ＭＳ ゴシック"/>
                <w:kern w:val="0"/>
                <w:sz w:val="18"/>
              </w:rPr>
              <w:t>人未満の事業場については当分の間､努力義務）</w:t>
            </w:r>
            <w:r>
              <w:rPr>
                <w:rFonts w:hint="eastAsia" w:ascii="ＭＳ ゴシック" w:hAnsi="ＭＳ ゴシック" w:eastAsia="ＭＳ ゴシック"/>
                <w:kern w:val="0"/>
                <w:sz w:val="20"/>
              </w:rPr>
              <w:t>。</w:t>
            </w: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tc>
        <w:tc>
          <w:tcPr>
            <w:tcW w:w="2270" w:type="dxa"/>
            <w:vMerge w:val="restart"/>
            <w:vAlign w:val="top"/>
          </w:tcPr>
          <w:p>
            <w:pPr>
              <w:pStyle w:val="0"/>
              <w:overflowPunct w:val="0"/>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○事業主が講ずべき短時間労働者の雇用管理の改善等に関する措置等についての指針</w:t>
            </w: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○パートタイム労働法</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○安衛法第</w:t>
            </w:r>
            <w:r>
              <w:rPr>
                <w:rFonts w:hint="default" w:ascii="ＭＳ ゴシック" w:hAnsi="ＭＳ ゴシック" w:eastAsia="ＭＳ ゴシック"/>
                <w:kern w:val="0"/>
                <w:sz w:val="20"/>
              </w:rPr>
              <w:t>66</w:t>
            </w:r>
            <w:r>
              <w:rPr>
                <w:rFonts w:hint="eastAsia" w:ascii="ＭＳ ゴシック" w:hAnsi="ＭＳ ゴシック" w:eastAsia="ＭＳ ゴシック"/>
                <w:kern w:val="0"/>
                <w:sz w:val="20"/>
              </w:rPr>
              <w:t>条</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sz w:val="20"/>
              </w:rPr>
              <w:t>パートタイム労働法</w:t>
            </w:r>
            <w:r>
              <w:rPr>
                <w:rFonts w:hint="eastAsia" w:ascii="ＭＳ ゴシック" w:hAnsi="ＭＳ ゴシック" w:eastAsia="ＭＳ ゴシック"/>
                <w:kern w:val="0"/>
                <w:sz w:val="20"/>
              </w:rPr>
              <w:t>の施行について</w:t>
            </w:r>
            <w:r>
              <w:rPr>
                <w:rFonts w:hint="eastAsia" w:ascii="ＭＳ ゴシック" w:hAnsi="ＭＳ ゴシック" w:eastAsia="ＭＳ ゴシック"/>
                <w:kern w:val="0"/>
                <w:sz w:val="18"/>
              </w:rPr>
              <w:t>（平成５年</w:t>
            </w:r>
            <w:r>
              <w:rPr>
                <w:rFonts w:hint="default" w:ascii="ＭＳ ゴシック" w:hAnsi="ＭＳ ゴシック" w:eastAsia="ＭＳ ゴシック"/>
                <w:kern w:val="0"/>
                <w:sz w:val="18"/>
              </w:rPr>
              <w:t>12</w:t>
            </w:r>
            <w:r>
              <w:rPr>
                <w:rFonts w:hint="eastAsia" w:ascii="ＭＳ ゴシック" w:hAnsi="ＭＳ ゴシック" w:eastAsia="ＭＳ ゴシック"/>
                <w:kern w:val="0"/>
                <w:sz w:val="18"/>
              </w:rPr>
              <w:t>月１日付基発第</w:t>
            </w:r>
            <w:r>
              <w:rPr>
                <w:rFonts w:hint="default" w:ascii="ＭＳ ゴシック" w:hAnsi="ＭＳ ゴシック" w:eastAsia="ＭＳ ゴシック"/>
                <w:kern w:val="0"/>
                <w:sz w:val="18"/>
              </w:rPr>
              <w:t>663</w:t>
            </w:r>
            <w:r>
              <w:rPr>
                <w:rFonts w:hint="eastAsia" w:ascii="ＭＳ ゴシック" w:hAnsi="ＭＳ ゴシック" w:eastAsia="ＭＳ ゴシック"/>
                <w:kern w:val="0"/>
                <w:sz w:val="18"/>
              </w:rPr>
              <w:t>号）</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color w:val="000000" w:themeColor="text1"/>
                <w:sz w:val="20"/>
              </w:rPr>
            </w:pPr>
            <w:r>
              <w:rPr>
                <w:rFonts w:hint="eastAsia" w:ascii="ＭＳ ゴシック" w:hAnsi="ＭＳ ゴシック" w:eastAsia="ＭＳ ゴシック"/>
                <w:color w:val="000000" w:themeColor="text1"/>
                <w:sz w:val="20"/>
              </w:rPr>
              <w:t>○短時間労働者の雇用管理の改善等に関する法律の一部を改正する法律の施行について第</w:t>
            </w:r>
            <w:r>
              <w:rPr>
                <w:rFonts w:hint="eastAsia" w:ascii="ＭＳ ゴシック" w:hAnsi="ＭＳ ゴシック" w:eastAsia="ＭＳ ゴシック"/>
                <w:color w:val="000000" w:themeColor="text1"/>
                <w:sz w:val="20"/>
              </w:rPr>
              <w:t>3-11-(4)-</w:t>
            </w:r>
            <w:r>
              <w:rPr>
                <w:rFonts w:hint="eastAsia" w:ascii="ＭＳ ゴシック" w:hAnsi="ＭＳ ゴシック" w:eastAsia="ＭＳ ゴシック"/>
                <w:color w:val="000000" w:themeColor="text1"/>
                <w:sz w:val="20"/>
              </w:rPr>
              <w:t>ﾄ</w:t>
            </w:r>
          </w:p>
          <w:p>
            <w:pPr>
              <w:pStyle w:val="0"/>
              <w:overflowPunct w:val="0"/>
              <w:spacing w:line="120" w:lineRule="exact"/>
              <w:ind w:left="200" w:hanging="200" w:hangingChars="10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sz w:val="20"/>
              </w:rPr>
              <w:t>○労働安全衛生法第</w:t>
            </w:r>
            <w:r>
              <w:rPr>
                <w:rFonts w:hint="eastAsia" w:ascii="ＭＳ ゴシック" w:hAnsi="ＭＳ ゴシック" w:eastAsia="ＭＳ ゴシック"/>
                <w:sz w:val="20"/>
              </w:rPr>
              <w:t>66</w:t>
            </w:r>
            <w:r>
              <w:rPr>
                <w:rFonts w:hint="eastAsia" w:ascii="ＭＳ ゴシック" w:hAnsi="ＭＳ ゴシック" w:eastAsia="ＭＳ ゴシック"/>
                <w:sz w:val="20"/>
              </w:rPr>
              <w:t>条の</w:t>
            </w:r>
            <w:r>
              <w:rPr>
                <w:rFonts w:hint="eastAsia" w:ascii="ＭＳ ゴシック" w:hAnsi="ＭＳ ゴシック" w:eastAsia="ＭＳ ゴシック"/>
                <w:sz w:val="20"/>
              </w:rPr>
              <w:t>10</w:t>
            </w:r>
          </w:p>
          <w:p>
            <w:pPr>
              <w:pStyle w:val="0"/>
              <w:overflowPunct w:val="0"/>
              <w:ind w:left="200" w:hanging="200" w:hangingChars="100"/>
              <w:textAlignment w:val="baseline"/>
              <w:rPr>
                <w:rFonts w:hint="default" w:ascii="ＭＳ ゴシック" w:hAnsi="ＭＳ ゴシック" w:eastAsia="ＭＳ ゴシック"/>
                <w:sz w:val="20"/>
              </w:rPr>
            </w:pPr>
          </w:p>
        </w:tc>
        <w:tc>
          <w:tcPr>
            <w:tcW w:w="1942" w:type="dxa"/>
            <w:vMerge w:val="restart"/>
            <w:vAlign w:val="top"/>
          </w:tcPr>
          <w:p>
            <w:pPr>
              <w:pStyle w:val="0"/>
              <w:rPr>
                <w:rFonts w:hint="default" w:ascii="ＭＳ ゴシック" w:hAnsi="ＭＳ ゴシック" w:eastAsia="ＭＳ ゴシック"/>
                <w:sz w:val="20"/>
              </w:rPr>
            </w:pPr>
          </w:p>
        </w:tc>
      </w:tr>
      <w:tr>
        <w:trPr>
          <w:trHeight w:val="4365" w:hRule="atLeast"/>
        </w:trPr>
        <w:tc>
          <w:tcPr>
            <w:tcW w:w="3645" w:type="dxa"/>
            <w:tcBorders>
              <w:top w:val="nil"/>
              <w:left w:val="none" w:color="auto" w:sz="0" w:space="0"/>
              <w:bottom w:val="nil"/>
              <w:right w:val="none" w:color="auto" w:sz="0"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職員の資質向上を図るため､年間の具体的研修計画を作成すること。</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eastAsia" w:ascii="ＭＳ ゴシック" w:hAnsi="ＭＳ ゴシック" w:eastAsia="ＭＳ ゴシック"/>
                <w:kern w:val="0"/>
                <w:sz w:val="20"/>
              </w:rPr>
              <w:t xml:space="preserve"> </w:t>
            </w:r>
            <w:r>
              <w:rPr>
                <w:rFonts w:hint="eastAsia" w:ascii="ＭＳ ゴシック" w:hAnsi="ＭＳ ゴシック" w:eastAsia="ＭＳ ゴシック"/>
                <w:kern w:val="0"/>
                <w:sz w:val="20"/>
              </w:rPr>
              <w:t>「虐待」「体罰」等の利用者の人権擁護の研修についても､実施すること。</w:t>
            </w: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積極的に施設外研修に参加させること｡</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臨時職員等に対しても平等に参加の機会を与えることが望ましいこと。</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研修記録､復命書が整備され､施設長等への供覧がなされていること。</w:t>
            </w: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研修内容について､職員会議等での報告等により､参加しなかった職員に対しても周知すること。</w:t>
            </w:r>
          </w:p>
        </w:tc>
        <w:tc>
          <w:tcPr>
            <w:tcW w:w="1983" w:type="dxa"/>
            <w:tcBorders>
              <w:top w:val="nil"/>
              <w:left w:val="none" w:color="auto" w:sz="0" w:space="0"/>
              <w:bottom w:val="nil"/>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研修実施計画</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ind w:left="200" w:hanging="200" w:hangingChars="100"/>
              <w:textAlignment w:val="baseline"/>
              <w:rPr>
                <w:rFonts w:hint="default" w:ascii="ＭＳ ゴシック" w:hAnsi="ＭＳ ゴシック" w:eastAsia="ＭＳ ゴシック"/>
                <w:kern w:val="0"/>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研修記録､復命書</w:t>
            </w: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kern w:val="0"/>
                <w:sz w:val="20"/>
              </w:rPr>
            </w:pPr>
          </w:p>
          <w:p>
            <w:pPr>
              <w:pStyle w:val="0"/>
              <w:overflowPunct w:val="0"/>
              <w:textAlignment w:val="baseline"/>
              <w:rPr>
                <w:rFonts w:hint="default" w:ascii="ＭＳ ゴシック" w:hAnsi="ＭＳ ゴシック" w:eastAsia="ＭＳ ゴシック"/>
                <w:sz w:val="20"/>
              </w:rPr>
            </w:pPr>
            <w:r>
              <w:rPr>
                <w:rFonts w:hint="eastAsia" w:ascii="ＭＳ ゴシック" w:hAnsi="ＭＳ ゴシック" w:eastAsia="ＭＳ ゴシック"/>
                <w:kern w:val="0"/>
                <w:sz w:val="20"/>
              </w:rPr>
              <w:t>○</w:t>
            </w:r>
            <w:r>
              <w:rPr>
                <w:rFonts w:hint="default" w:ascii="ＭＳ ゴシック" w:hAnsi="ＭＳ ゴシック" w:eastAsia="ＭＳ ゴシック"/>
                <w:kern w:val="0"/>
                <w:sz w:val="20"/>
              </w:rPr>
              <w:t xml:space="preserve"> </w:t>
            </w:r>
            <w:r>
              <w:rPr>
                <w:rFonts w:hint="eastAsia" w:ascii="ＭＳ ゴシック" w:hAnsi="ＭＳ ゴシック" w:eastAsia="ＭＳ ゴシック"/>
                <w:kern w:val="0"/>
                <w:sz w:val="20"/>
              </w:rPr>
              <w:t>職員会議録</w:t>
            </w:r>
          </w:p>
        </w:tc>
        <w:tc>
          <w:tcPr>
            <w:tcW w:w="2270" w:type="dxa"/>
            <w:vMerge w:val="continue"/>
            <w:vAlign w:val="top"/>
          </w:tcPr>
          <w:p>
            <w:pPr>
              <w:pStyle w:val="0"/>
              <w:overflowPunct w:val="0"/>
              <w:ind w:left="200" w:hanging="200" w:hangingChars="100"/>
              <w:textAlignment w:val="baseline"/>
              <w:rPr>
                <w:rFonts w:hint="default" w:ascii="ＭＳ ゴシック" w:hAnsi="ＭＳ ゴシック" w:eastAsia="ＭＳ ゴシック"/>
                <w:sz w:val="20"/>
              </w:rPr>
            </w:pPr>
          </w:p>
        </w:tc>
        <w:tc>
          <w:tcPr>
            <w:tcW w:w="1942" w:type="dxa"/>
            <w:vMerge w:val="continue"/>
            <w:vAlign w:val="top"/>
          </w:tcPr>
          <w:p>
            <w:pPr>
              <w:pStyle w:val="0"/>
              <w:rPr>
                <w:rFonts w:hint="default" w:ascii="ＭＳ ゴシック" w:hAnsi="ＭＳ ゴシック" w:eastAsia="ＭＳ ゴシック"/>
                <w:sz w:val="20"/>
              </w:rPr>
            </w:pPr>
          </w:p>
        </w:tc>
      </w:tr>
      <w:tr>
        <w:trPr>
          <w:trHeight w:val="3392" w:hRule="atLeast"/>
        </w:trPr>
        <w:tc>
          <w:tcPr>
            <w:tcW w:w="3645"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overflowPunct w:val="0"/>
              <w:ind w:left="200" w:hanging="200" w:hangingChars="100"/>
              <w:textAlignment w:val="baseline"/>
              <w:rPr>
                <w:rFonts w:hint="default" w:ascii="ＭＳ ゴシック" w:hAnsi="ＭＳ ゴシック" w:eastAsia="ＭＳ ゴシック"/>
                <w:sz w:val="20"/>
              </w:rPr>
            </w:pPr>
          </w:p>
        </w:tc>
        <w:tc>
          <w:tcPr>
            <w:tcW w:w="1983"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p>
            <w:pPr>
              <w:pStyle w:val="0"/>
              <w:overflowPunct w:val="0"/>
              <w:textAlignment w:val="baseline"/>
              <w:rPr>
                <w:rFonts w:hint="default" w:ascii="ＭＳ ゴシック" w:hAnsi="ＭＳ ゴシック" w:eastAsia="ＭＳ ゴシック"/>
                <w:sz w:val="20"/>
              </w:rPr>
            </w:pPr>
          </w:p>
        </w:tc>
        <w:tc>
          <w:tcPr>
            <w:tcW w:w="2270" w:type="dxa"/>
            <w:vMerge w:val="continue"/>
            <w:vAlign w:val="top"/>
          </w:tcPr>
          <w:p>
            <w:pPr>
              <w:pStyle w:val="0"/>
              <w:overflowPunct w:val="0"/>
              <w:ind w:left="200" w:hanging="200" w:hangingChars="100"/>
              <w:textAlignment w:val="baseline"/>
              <w:rPr>
                <w:rFonts w:hint="default" w:ascii="ＭＳ ゴシック" w:hAnsi="ＭＳ ゴシック" w:eastAsia="ＭＳ ゴシック"/>
                <w:sz w:val="20"/>
              </w:rPr>
            </w:pPr>
          </w:p>
        </w:tc>
        <w:tc>
          <w:tcPr>
            <w:tcW w:w="1942" w:type="dxa"/>
            <w:vMerge w:val="continue"/>
            <w:vAlign w:val="top"/>
          </w:tcPr>
          <w:p>
            <w:pPr>
              <w:pStyle w:val="0"/>
              <w:rPr>
                <w:rFonts w:hint="default" w:ascii="ＭＳ ゴシック" w:hAnsi="ＭＳ ゴシック" w:eastAsia="ＭＳ ゴシック"/>
                <w:sz w:val="20"/>
              </w:rPr>
            </w:pPr>
          </w:p>
        </w:tc>
      </w:tr>
    </w:tbl>
    <w:p>
      <w:pPr>
        <w:pStyle w:val="0"/>
        <w:ind w:firstLine="800" w:firstLineChars="400"/>
        <w:jc w:val="center"/>
        <w:rPr>
          <w:rFonts w:hint="default" w:ascii="ＭＳ ゴシック" w:hAnsi="ＭＳ ゴシック" w:eastAsia="ＭＳ ゴシック"/>
          <w:sz w:val="20"/>
        </w:rPr>
      </w:pPr>
      <w:r>
        <w:rPr>
          <w:rFonts w:hint="eastAsia" w:ascii="ＭＳ ゴシック" w:hAnsi="ＭＳ ゴシック" w:eastAsia="ＭＳ ゴシック"/>
          <w:sz w:val="20"/>
        </w:rPr>
        <w:t>－２０－</w:t>
      </w:r>
    </w:p>
    <w:sectPr>
      <w:pgSz w:w="11906" w:h="16838"/>
      <w:pgMar w:top="851" w:right="851" w:bottom="851" w:left="851" w:header="720" w:footer="720" w:gutter="0"/>
      <w:cols w:space="720"/>
      <w:noEndnote w:val="1"/>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A34D57A"/>
    <w:lvl w:ilvl="0" w:tplc="596867D6">
      <w:numFmt w:val="bullet"/>
      <w:lvlText w:val="※"/>
      <w:lvlJc w:val="left"/>
      <w:pPr>
        <w:ind w:left="465" w:hanging="360"/>
      </w:pPr>
      <w:rPr>
        <w:rFonts w:hint="eastAsia" w:ascii="ＭＳ ゴシック" w:hAnsi="ＭＳ ゴシック" w:eastAsia="ＭＳ ゴシック"/>
      </w:rPr>
    </w:lvl>
    <w:lvl w:ilvl="1" w:tplc="0409000B">
      <w:numFmt w:val="bullet"/>
      <w:lvlText w:val=""/>
      <w:lvlJc w:val="left"/>
      <w:pPr>
        <w:ind w:left="945" w:hanging="420"/>
      </w:pPr>
      <w:rPr>
        <w:rFonts w:hint="default" w:ascii="Wingdings" w:hAnsi="Wingdings"/>
      </w:rPr>
    </w:lvl>
    <w:lvl w:ilvl="2" w:tplc="0409000D">
      <w:numFmt w:val="bullet"/>
      <w:lvlText w:val=""/>
      <w:lvlJc w:val="left"/>
      <w:pPr>
        <w:ind w:left="1365" w:hanging="420"/>
      </w:pPr>
      <w:rPr>
        <w:rFonts w:hint="default" w:ascii="Wingdings" w:hAnsi="Wingdings"/>
      </w:rPr>
    </w:lvl>
    <w:lvl w:ilvl="3" w:tplc="04090001">
      <w:numFmt w:val="bullet"/>
      <w:lvlText w:val=""/>
      <w:lvlJc w:val="left"/>
      <w:pPr>
        <w:ind w:left="1785" w:hanging="420"/>
      </w:pPr>
      <w:rPr>
        <w:rFonts w:hint="default" w:ascii="Wingdings" w:hAnsi="Wingdings"/>
      </w:rPr>
    </w:lvl>
    <w:lvl w:ilvl="4" w:tplc="0409000B">
      <w:numFmt w:val="bullet"/>
      <w:lvlText w:val=""/>
      <w:lvlJc w:val="left"/>
      <w:pPr>
        <w:ind w:left="2205" w:hanging="420"/>
      </w:pPr>
      <w:rPr>
        <w:rFonts w:hint="default" w:ascii="Wingdings" w:hAnsi="Wingdings"/>
      </w:rPr>
    </w:lvl>
    <w:lvl w:ilvl="5" w:tplc="0409000D">
      <w:numFmt w:val="bullet"/>
      <w:lvlText w:val=""/>
      <w:lvlJc w:val="left"/>
      <w:pPr>
        <w:ind w:left="2625" w:hanging="420"/>
      </w:pPr>
      <w:rPr>
        <w:rFonts w:hint="default" w:ascii="Wingdings" w:hAnsi="Wingdings"/>
      </w:rPr>
    </w:lvl>
    <w:lvl w:ilvl="6" w:tplc="04090001">
      <w:numFmt w:val="bullet"/>
      <w:lvlText w:val=""/>
      <w:lvlJc w:val="left"/>
      <w:pPr>
        <w:ind w:left="3045" w:hanging="420"/>
      </w:pPr>
      <w:rPr>
        <w:rFonts w:hint="default" w:ascii="Wingdings" w:hAnsi="Wingdings"/>
      </w:rPr>
    </w:lvl>
    <w:lvl w:ilvl="7" w:tplc="0409000B">
      <w:numFmt w:val="bullet"/>
      <w:lvlText w:val=""/>
      <w:lvlJc w:val="left"/>
      <w:pPr>
        <w:ind w:left="3465" w:hanging="420"/>
      </w:pPr>
      <w:rPr>
        <w:rFonts w:hint="default" w:ascii="Wingdings" w:hAnsi="Wingdings"/>
      </w:rPr>
    </w:lvl>
    <w:lvl w:ilvl="8" w:tplc="0409000D">
      <w:numFmt w:val="bullet"/>
      <w:lvlText w:val=""/>
      <w:lvlJc w:val="left"/>
      <w:pPr>
        <w:ind w:left="3885" w:hanging="420"/>
      </w:pPr>
      <w:rPr>
        <w:rFonts w:hint="default" w:ascii="Wingdings" w:hAnsi="Wingdings"/>
      </w:rPr>
    </w:lvl>
  </w:abstractNum>
  <w:abstractNum w:abstractNumId="1">
    <w:nsid w:val="00000002"/>
    <w:multiLevelType w:val="hybridMultilevel"/>
    <w:tmpl w:val="F0AE0A12"/>
    <w:lvl w:ilvl="0" w:tplc="DD64F9B4">
      <w:start w:val="1"/>
      <w:numFmt w:val="decimalEnclosedCircle"/>
      <w:lvlText w:val="%1"/>
      <w:lvlJc w:val="left"/>
      <w:pPr>
        <w:ind w:left="900" w:hanging="360"/>
      </w:pPr>
      <w:rPr>
        <w:rFonts w:hint="default"/>
      </w:rPr>
    </w:lvl>
    <w:lvl w:ilvl="1" w:tplc="04090017">
      <w:start w:val="1"/>
      <w:numFmt w:val="aiueoFullWidth"/>
      <w:lvlText w:val="(%2)"/>
      <w:lvlJc w:val="left"/>
      <w:pPr>
        <w:ind w:left="1420" w:hanging="440"/>
      </w:pPr>
    </w:lvl>
    <w:lvl w:ilvl="2" w:tplc="04090011">
      <w:start w:val="1"/>
      <w:numFmt w:val="decimalEnclosedCircle"/>
      <w:lvlText w:val="%3"/>
      <w:lvlJc w:val="left"/>
      <w:pPr>
        <w:ind w:left="1860" w:hanging="440"/>
      </w:pPr>
    </w:lvl>
    <w:lvl w:ilvl="3" w:tplc="0409000F">
      <w:start w:val="1"/>
      <w:numFmt w:val="decimal"/>
      <w:lvlText w:val="%4."/>
      <w:lvlJc w:val="left"/>
      <w:pPr>
        <w:ind w:left="2300" w:hanging="440"/>
      </w:pPr>
    </w:lvl>
    <w:lvl w:ilvl="4" w:tplc="04090017">
      <w:start w:val="1"/>
      <w:numFmt w:val="aiueoFullWidth"/>
      <w:lvlText w:val="(%5)"/>
      <w:lvlJc w:val="left"/>
      <w:pPr>
        <w:ind w:left="2740" w:hanging="440"/>
      </w:pPr>
    </w:lvl>
    <w:lvl w:ilvl="5" w:tplc="04090011">
      <w:start w:val="1"/>
      <w:numFmt w:val="decimalEnclosedCircle"/>
      <w:lvlText w:val="%6"/>
      <w:lvlJc w:val="left"/>
      <w:pPr>
        <w:ind w:left="3180" w:hanging="440"/>
      </w:pPr>
    </w:lvl>
    <w:lvl w:ilvl="6" w:tplc="0409000F">
      <w:start w:val="1"/>
      <w:numFmt w:val="decimal"/>
      <w:lvlText w:val="%7."/>
      <w:lvlJc w:val="left"/>
      <w:pPr>
        <w:ind w:left="3620" w:hanging="440"/>
      </w:pPr>
    </w:lvl>
    <w:lvl w:ilvl="7" w:tplc="04090017">
      <w:start w:val="1"/>
      <w:numFmt w:val="aiueoFullWidth"/>
      <w:lvlText w:val="(%8)"/>
      <w:lvlJc w:val="left"/>
      <w:pPr>
        <w:ind w:left="4060" w:hanging="440"/>
      </w:pPr>
    </w:lvl>
    <w:lvl w:ilvl="8" w:tplc="04090011">
      <w:start w:val="1"/>
      <w:numFmt w:val="decimalEnclosedCircle"/>
      <w:lvlText w:val="%9"/>
      <w:lvlJc w:val="left"/>
      <w:pPr>
        <w:ind w:left="4500" w:hanging="440"/>
      </w:pPr>
    </w:lvl>
  </w:abstractNum>
  <w:abstractNum w:abstractNumId="2">
    <w:nsid w:val="00000003"/>
    <w:multiLevelType w:val="hybridMultilevel"/>
    <w:tmpl w:val="C2B09172"/>
    <w:lvl w:ilvl="0" w:tplc="420891A4">
      <w:numFmt w:val="bullet"/>
      <w:lvlText w:val="・"/>
      <w:lvlJc w:val="left"/>
      <w:pPr>
        <w:ind w:left="660" w:hanging="360"/>
      </w:pPr>
      <w:rPr>
        <w:rFonts w:hint="eastAsia" w:ascii="ＭＳ ゴシック" w:hAnsi="ＭＳ ゴシック" w:eastAsia="ＭＳ ゴシック"/>
      </w:rPr>
    </w:lvl>
    <w:lvl w:ilvl="1" w:tplc="0409000B">
      <w:numFmt w:val="bullet"/>
      <w:lvlText w:val=""/>
      <w:lvlJc w:val="left"/>
      <w:pPr>
        <w:ind w:left="1140" w:hanging="420"/>
      </w:pPr>
      <w:rPr>
        <w:rFonts w:hint="default" w:ascii="Wingdings" w:hAnsi="Wingdings"/>
      </w:rPr>
    </w:lvl>
    <w:lvl w:ilvl="2" w:tplc="0409000D">
      <w:numFmt w:val="bullet"/>
      <w:lvlText w:val=""/>
      <w:lvlJc w:val="left"/>
      <w:pPr>
        <w:ind w:left="1560" w:hanging="420"/>
      </w:pPr>
      <w:rPr>
        <w:rFonts w:hint="default" w:ascii="Wingdings" w:hAnsi="Wingdings"/>
      </w:rPr>
    </w:lvl>
    <w:lvl w:ilvl="3" w:tplc="04090001">
      <w:numFmt w:val="bullet"/>
      <w:lvlText w:val=""/>
      <w:lvlJc w:val="left"/>
      <w:pPr>
        <w:ind w:left="1980" w:hanging="420"/>
      </w:pPr>
      <w:rPr>
        <w:rFonts w:hint="default" w:ascii="Wingdings" w:hAnsi="Wingdings"/>
      </w:rPr>
    </w:lvl>
    <w:lvl w:ilvl="4" w:tplc="0409000B">
      <w:numFmt w:val="bullet"/>
      <w:lvlText w:val=""/>
      <w:lvlJc w:val="left"/>
      <w:pPr>
        <w:ind w:left="2400" w:hanging="420"/>
      </w:pPr>
      <w:rPr>
        <w:rFonts w:hint="default" w:ascii="Wingdings" w:hAnsi="Wingdings"/>
      </w:rPr>
    </w:lvl>
    <w:lvl w:ilvl="5" w:tplc="0409000D">
      <w:numFmt w:val="bullet"/>
      <w:lvlText w:val=""/>
      <w:lvlJc w:val="left"/>
      <w:pPr>
        <w:ind w:left="2820" w:hanging="420"/>
      </w:pPr>
      <w:rPr>
        <w:rFonts w:hint="default" w:ascii="Wingdings" w:hAnsi="Wingdings"/>
      </w:rPr>
    </w:lvl>
    <w:lvl w:ilvl="6" w:tplc="04090001">
      <w:numFmt w:val="bullet"/>
      <w:lvlText w:val=""/>
      <w:lvlJc w:val="left"/>
      <w:pPr>
        <w:ind w:left="3240" w:hanging="420"/>
      </w:pPr>
      <w:rPr>
        <w:rFonts w:hint="default" w:ascii="Wingdings" w:hAnsi="Wingdings"/>
      </w:rPr>
    </w:lvl>
    <w:lvl w:ilvl="7" w:tplc="0409000B">
      <w:numFmt w:val="bullet"/>
      <w:lvlText w:val=""/>
      <w:lvlJc w:val="left"/>
      <w:pPr>
        <w:ind w:left="3660" w:hanging="420"/>
      </w:pPr>
      <w:rPr>
        <w:rFonts w:hint="default" w:ascii="Wingdings" w:hAnsi="Wingdings"/>
      </w:rPr>
    </w:lvl>
    <w:lvl w:ilvl="8" w:tplc="0409000D">
      <w:numFmt w:val="bullet"/>
      <w:lvlText w:val=""/>
      <w:lvlJc w:val="left"/>
      <w:pPr>
        <w:ind w:left="4080" w:hanging="420"/>
      </w:pPr>
      <w:rPr>
        <w:rFonts w:hint="default" w:ascii="Wingdings" w:hAnsi="Wingdings"/>
      </w:rPr>
    </w:lvl>
  </w:abstractNum>
  <w:abstractNum w:abstractNumId="3">
    <w:nsid w:val="00000004"/>
    <w:multiLevelType w:val="hybridMultilevel"/>
    <w:tmpl w:val="F1A4A632"/>
    <w:lvl w:ilvl="0" w:tplc="A3103246">
      <w:start w:val="1"/>
      <w:numFmt w:val="aiueo"/>
      <w:lvlText w:val="(%1)"/>
      <w:lvlJc w:val="left"/>
      <w:pPr>
        <w:ind w:left="960" w:hanging="360"/>
      </w:pPr>
      <w:rPr>
        <w:rFonts w:hint="default"/>
      </w:rPr>
    </w:lvl>
    <w:lvl w:ilvl="1" w:tplc="04090017">
      <w:start w:val="1"/>
      <w:numFmt w:val="aiueoFullWidth"/>
      <w:lvlText w:val="(%2)"/>
      <w:lvlJc w:val="left"/>
      <w:pPr>
        <w:ind w:left="1440" w:hanging="420"/>
      </w:pPr>
    </w:lvl>
    <w:lvl w:ilvl="2" w:tplc="04090011">
      <w:start w:val="1"/>
      <w:numFmt w:val="decimalEnclosedCircle"/>
      <w:lvlText w:val="%3"/>
      <w:lvlJc w:val="left"/>
      <w:pPr>
        <w:ind w:left="1860" w:hanging="420"/>
      </w:pPr>
    </w:lvl>
    <w:lvl w:ilvl="3" w:tplc="0409000F">
      <w:start w:val="1"/>
      <w:numFmt w:val="decimal"/>
      <w:lvlText w:val="%4."/>
      <w:lvlJc w:val="left"/>
      <w:pPr>
        <w:ind w:left="2280" w:hanging="420"/>
      </w:pPr>
    </w:lvl>
    <w:lvl w:ilvl="4" w:tplc="04090017">
      <w:start w:val="1"/>
      <w:numFmt w:val="aiueoFullWidth"/>
      <w:lvlText w:val="(%5)"/>
      <w:lvlJc w:val="left"/>
      <w:pPr>
        <w:ind w:left="2700" w:hanging="420"/>
      </w:pPr>
    </w:lvl>
    <w:lvl w:ilvl="5" w:tplc="04090011">
      <w:start w:val="1"/>
      <w:numFmt w:val="decimalEnclosedCircle"/>
      <w:lvlText w:val="%6"/>
      <w:lvlJc w:val="left"/>
      <w:pPr>
        <w:ind w:left="3120" w:hanging="420"/>
      </w:pPr>
    </w:lvl>
    <w:lvl w:ilvl="6" w:tplc="0409000F">
      <w:start w:val="1"/>
      <w:numFmt w:val="decimal"/>
      <w:lvlText w:val="%7."/>
      <w:lvlJc w:val="left"/>
      <w:pPr>
        <w:ind w:left="3540" w:hanging="420"/>
      </w:pPr>
    </w:lvl>
    <w:lvl w:ilvl="7" w:tplc="04090017">
      <w:start w:val="1"/>
      <w:numFmt w:val="aiueoFullWidth"/>
      <w:lvlText w:val="(%8)"/>
      <w:lvlJc w:val="left"/>
      <w:pPr>
        <w:ind w:left="3960" w:hanging="420"/>
      </w:pPr>
    </w:lvl>
    <w:lvl w:ilvl="8" w:tplc="04090011">
      <w:start w:val="1"/>
      <w:numFmt w:val="decimalEnclosedCircle"/>
      <w:lvlText w:val="%9"/>
      <w:lvlJc w:val="left"/>
      <w:pPr>
        <w:ind w:left="4380" w:hanging="420"/>
      </w:pPr>
    </w:lvl>
  </w:abstractNum>
  <w:abstractNum w:abstractNumId="4">
    <w:nsid w:val="00000005"/>
    <w:multiLevelType w:val="hybridMultilevel"/>
    <w:tmpl w:val="D2A8FF82"/>
    <w:lvl w:ilvl="0" w:tplc="80BE8D58">
      <w:numFmt w:val="bullet"/>
      <w:lvlText w:val="○"/>
      <w:lvlJc w:val="left"/>
      <w:pPr>
        <w:ind w:left="360" w:hanging="360"/>
      </w:pPr>
      <w:rPr>
        <w:rFonts w:hint="eastAsia" w:ascii="ＭＳ ゴシック" w:hAnsi="ＭＳ ゴシック" w:eastAsia="ＭＳ ゴシック"/>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5">
    <w:nsid w:val="00000006"/>
    <w:multiLevelType w:val="hybridMultilevel"/>
    <w:tmpl w:val="E618BCD4"/>
    <w:lvl w:ilvl="0" w:tplc="10247842">
      <w:start w:val="1"/>
      <w:numFmt w:val="decimalEnclosedCircle"/>
      <w:lvlText w:val="%1"/>
      <w:lvlJc w:val="left"/>
      <w:pPr>
        <w:ind w:left="555" w:hanging="360"/>
      </w:pPr>
      <w:rPr>
        <w:rFonts w:hint="default"/>
      </w:rPr>
    </w:lvl>
    <w:lvl w:ilvl="1" w:tplc="04090017">
      <w:start w:val="1"/>
      <w:numFmt w:val="aiueoFullWidth"/>
      <w:lvlText w:val="(%2)"/>
      <w:lvlJc w:val="left"/>
      <w:pPr>
        <w:ind w:left="1035" w:hanging="420"/>
      </w:pPr>
    </w:lvl>
    <w:lvl w:ilvl="2" w:tplc="04090011">
      <w:start w:val="1"/>
      <w:numFmt w:val="decimalEnclosedCircle"/>
      <w:lvlText w:val="%3"/>
      <w:lvlJc w:val="left"/>
      <w:pPr>
        <w:ind w:left="1455" w:hanging="420"/>
      </w:pPr>
    </w:lvl>
    <w:lvl w:ilvl="3" w:tplc="0409000F">
      <w:start w:val="1"/>
      <w:numFmt w:val="decimal"/>
      <w:lvlText w:val="%4."/>
      <w:lvlJc w:val="left"/>
      <w:pPr>
        <w:ind w:left="1875" w:hanging="420"/>
      </w:pPr>
    </w:lvl>
    <w:lvl w:ilvl="4" w:tplc="04090017">
      <w:start w:val="1"/>
      <w:numFmt w:val="aiueoFullWidth"/>
      <w:lvlText w:val="(%5)"/>
      <w:lvlJc w:val="left"/>
      <w:pPr>
        <w:ind w:left="2295" w:hanging="420"/>
      </w:pPr>
    </w:lvl>
    <w:lvl w:ilvl="5" w:tplc="04090011">
      <w:start w:val="1"/>
      <w:numFmt w:val="decimalEnclosedCircle"/>
      <w:lvlText w:val="%6"/>
      <w:lvlJc w:val="left"/>
      <w:pPr>
        <w:ind w:left="2715" w:hanging="420"/>
      </w:pPr>
    </w:lvl>
    <w:lvl w:ilvl="6" w:tplc="0409000F">
      <w:start w:val="1"/>
      <w:numFmt w:val="decimal"/>
      <w:lvlText w:val="%7."/>
      <w:lvlJc w:val="left"/>
      <w:pPr>
        <w:ind w:left="3135" w:hanging="420"/>
      </w:pPr>
    </w:lvl>
    <w:lvl w:ilvl="7" w:tplc="04090017">
      <w:start w:val="1"/>
      <w:numFmt w:val="aiueoFullWidth"/>
      <w:lvlText w:val="(%8)"/>
      <w:lvlJc w:val="left"/>
      <w:pPr>
        <w:ind w:left="3555" w:hanging="420"/>
      </w:pPr>
    </w:lvl>
    <w:lvl w:ilvl="8" w:tplc="04090011">
      <w:start w:val="1"/>
      <w:numFmt w:val="decimalEnclosedCircle"/>
      <w:lvlText w:val="%9"/>
      <w:lvlJc w:val="left"/>
      <w:pPr>
        <w:ind w:left="3975" w:hanging="420"/>
      </w:pPr>
    </w:lvl>
  </w:abstractNum>
  <w:abstractNum w:abstractNumId="6">
    <w:nsid w:val="00000007"/>
    <w:multiLevelType w:val="hybridMultilevel"/>
    <w:tmpl w:val="1A44FFC6"/>
    <w:lvl w:ilvl="0" w:tplc="4C4C89EE">
      <w:numFmt w:val="bullet"/>
      <w:lvlText w:val="○"/>
      <w:lvlJc w:val="left"/>
      <w:pPr>
        <w:tabs>
          <w:tab w:val="num" w:leader="none" w:pos="360"/>
        </w:tabs>
        <w:ind w:left="360" w:hanging="360"/>
      </w:pPr>
      <w:rPr>
        <w:rFonts w:hint="eastAsia" w:ascii="ＭＳ ゴシック" w:hAnsi="ＭＳ ゴシック" w:eastAsia="ＭＳ ゴシック"/>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181" w:lineRule="exact"/>
      <w:jc w:val="both"/>
    </w:pPr>
    <w:rPr>
      <w:rFonts w:eastAsia="ＭＳ ゴシック"/>
      <w:spacing w:val="-2"/>
    </w:rPr>
  </w:style>
  <w:style w:type="paragraph" w:styleId="16">
    <w:name w:val="Balloon Text"/>
    <w:basedOn w:val="0"/>
    <w:next w:val="16"/>
    <w:link w:val="0"/>
    <w:uiPriority w:val="0"/>
    <w:semiHidden/>
    <w:rPr>
      <w:rFonts w:ascii="Arial" w:hAnsi="Arial" w:eastAsia="ＭＳ ゴシック"/>
      <w:sz w:val="18"/>
    </w:r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header"/>
    <w:basedOn w:val="0"/>
    <w:next w:val="19"/>
    <w:link w:val="0"/>
    <w:uiPriority w:val="0"/>
    <w:pPr>
      <w:tabs>
        <w:tab w:val="center" w:leader="none" w:pos="4252"/>
        <w:tab w:val="right" w:leader="none" w:pos="8504"/>
      </w:tabs>
      <w:snapToGrid w:val="0"/>
    </w:pPr>
  </w:style>
  <w:style w:type="paragraph" w:styleId="20">
    <w:name w:val="List Paragraph"/>
    <w:basedOn w:val="0"/>
    <w:next w:val="20"/>
    <w:link w:val="0"/>
    <w:uiPriority w:val="0"/>
    <w:qFormat/>
    <w:pPr>
      <w:ind w:left="840" w:leftChars="400"/>
    </w:p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298</TotalTime>
  <Pages>24</Pages>
  <Words>272</Words>
  <Characters>12772</Characters>
  <Application>JUST Note</Application>
  <Lines>9639</Lines>
  <Paragraphs>981</Paragraphs>
  <CharactersWithSpaces>14298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財源内訳</dc:title>
  <dc:creator>NOTE20XXXX</dc:creator>
  <cp:lastModifiedBy>指宿市役所</cp:lastModifiedBy>
  <cp:lastPrinted>2026-05-06T01:23:00Z</cp:lastPrinted>
  <dcterms:created xsi:type="dcterms:W3CDTF">2025-04-30T23:36:00Z</dcterms:created>
  <dcterms:modified xsi:type="dcterms:W3CDTF">2026-06-19T04:20:52Z</dcterms:modified>
  <cp:revision>14</cp:revision>
</cp:coreProperties>
</file>