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78" w:rsidRPr="00B34278" w:rsidRDefault="0069050F" w:rsidP="00133675">
      <w:pPr>
        <w:widowControl/>
        <w:adjustRightInd w:val="0"/>
        <w:snapToGrid w:val="0"/>
        <w:jc w:val="center"/>
        <w:rPr>
          <w:rFonts w:ascii="HG丸ｺﾞｼｯｸM-PRO" w:eastAsia="HG丸ｺﾞｼｯｸM-PRO" w:hAnsi="HG丸ｺﾞｼｯｸM-PRO" w:cs="ＭＳ Ｐゴシック"/>
          <w:bCs/>
          <w:kern w:val="0"/>
          <w:sz w:val="20"/>
          <w:szCs w:val="20"/>
        </w:rPr>
      </w:pPr>
      <w:r w:rsidRPr="0069050F">
        <w:rPr>
          <w:rFonts w:ascii="HG丸ｺﾞｼｯｸM-PRO" w:eastAsia="HG丸ｺﾞｼｯｸM-PRO" w:hAnsi="HG丸ｺﾞｼｯｸM-PRO" w:cs="ＭＳ Ｐゴシック"/>
          <w:bCs/>
          <w:kern w:val="0"/>
          <w:sz w:val="20"/>
          <w:szCs w:val="20"/>
        </w:rPr>
        <w:t>障害を理由とする差別の解消の推進に関する法律</w:t>
      </w:r>
    </w:p>
    <w:p w:rsidR="00B34278" w:rsidRPr="00B34278" w:rsidRDefault="0069050F" w:rsidP="00133675">
      <w:pPr>
        <w:widowControl/>
        <w:adjustRightInd w:val="0"/>
        <w:snapToGrid w:val="0"/>
        <w:jc w:val="right"/>
        <w:rPr>
          <w:rFonts w:asciiTheme="minorEastAsia" w:hAnsiTheme="minorEastAsia" w:cs="ＭＳ Ｐゴシック"/>
          <w:bCs/>
          <w:kern w:val="0"/>
          <w:sz w:val="20"/>
          <w:szCs w:val="20"/>
        </w:rPr>
      </w:pPr>
      <w:r w:rsidRPr="0069050F">
        <w:rPr>
          <w:rFonts w:asciiTheme="minorEastAsia" w:hAnsiTheme="minorEastAsia" w:cs="ＭＳ Ｐゴシック"/>
          <w:bCs/>
          <w:kern w:val="0"/>
          <w:sz w:val="20"/>
          <w:szCs w:val="20"/>
        </w:rPr>
        <w:t>（平成二十五年六月二十六日法律第六十五号）</w:t>
      </w:r>
    </w:p>
    <w:p w:rsidR="00B34278" w:rsidRPr="00B34278" w:rsidRDefault="00B34278" w:rsidP="00133675">
      <w:pPr>
        <w:widowControl/>
        <w:adjustRightInd w:val="0"/>
        <w:snapToGrid w:val="0"/>
        <w:jc w:val="left"/>
        <w:rPr>
          <w:rFonts w:asciiTheme="minorEastAsia" w:hAnsiTheme="minorEastAsia" w:cs="ＭＳ Ｐゴシック"/>
          <w:kern w:val="0"/>
          <w:sz w:val="20"/>
          <w:szCs w:val="20"/>
        </w:rPr>
      </w:pPr>
    </w:p>
    <w:p w:rsidR="00B34278" w:rsidRPr="00B34278"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第一章　総則（第一条―第五条）</w:t>
      </w:r>
    </w:p>
    <w:p w:rsidR="00B34278" w:rsidRPr="00B34278"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第二章　障害を理由とする差別の解消の推進に関する基本方針（第六条）</w:t>
      </w:r>
    </w:p>
    <w:p w:rsidR="00B34278" w:rsidRPr="00B34278" w:rsidRDefault="0069050F" w:rsidP="00133675">
      <w:pPr>
        <w:widowControl/>
        <w:adjustRightInd w:val="0"/>
        <w:snapToGrid w:val="0"/>
        <w:ind w:left="600" w:hangingChars="300" w:hanging="60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第三章　行政機関等及び事業者における障害を理由とする差別を解消するための措置（第七条―第十三条）</w:t>
      </w:r>
    </w:p>
    <w:p w:rsidR="00B34278" w:rsidRPr="00B34278"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第四章　障害を理由とする差別を解消するための支援措置（第十四条―第二十条）</w:t>
      </w:r>
    </w:p>
    <w:p w:rsidR="00B34278" w:rsidRPr="00B34278"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第五章　雑則（第二十一条―第二十四条）</w:t>
      </w:r>
    </w:p>
    <w:p w:rsidR="00B34278" w:rsidRPr="00B34278"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第六章　罰則（第二十五条・第二十六条）</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附則</w:t>
      </w:r>
    </w:p>
    <w:p w:rsidR="0069050F" w:rsidRPr="0069050F" w:rsidRDefault="0069050F" w:rsidP="00133675">
      <w:pPr>
        <w:widowControl/>
        <w:adjustRightInd w:val="0"/>
        <w:snapToGrid w:val="0"/>
        <w:spacing w:before="100" w:beforeAutospacing="1" w:after="100" w:afterAutospacing="1"/>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 xml:space="preserve">　　　</w:t>
      </w:r>
      <w:r w:rsidRPr="0069050F">
        <w:rPr>
          <w:rFonts w:asciiTheme="minorEastAsia" w:hAnsiTheme="minorEastAsia" w:cs="ＭＳ Ｐゴシック"/>
          <w:bCs/>
          <w:kern w:val="0"/>
          <w:sz w:val="20"/>
          <w:szCs w:val="20"/>
        </w:rPr>
        <w:t>第一章　総則</w:t>
      </w:r>
      <w:r w:rsidRPr="0069050F">
        <w:rPr>
          <w:rFonts w:asciiTheme="minorEastAsia" w:hAnsiTheme="minorEastAsia" w:cs="ＭＳ Ｐゴシック"/>
          <w:kern w:val="0"/>
          <w:sz w:val="20"/>
          <w:szCs w:val="20"/>
        </w:rPr>
        <w:t xml:space="preserve"> </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（目的）</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第一条</w:t>
      </w:r>
      <w:r w:rsidR="00B34278" w:rsidRPr="00B34278">
        <w:rPr>
          <w:rFonts w:asciiTheme="minorEastAsia" w:hAnsiTheme="minorEastAsia" w:cs="ＭＳ Ｐゴシック" w:hint="eastAsia"/>
          <w:kern w:val="0"/>
          <w:sz w:val="20"/>
          <w:szCs w:val="20"/>
        </w:rPr>
        <w:t xml:space="preserve">　</w:t>
      </w:r>
      <w:r w:rsidRPr="0069050F">
        <w:rPr>
          <w:rFonts w:asciiTheme="minorEastAsia" w:hAnsiTheme="minorEastAsia" w:cs="ＭＳ Ｐゴシック"/>
          <w:kern w:val="0"/>
          <w:sz w:val="20"/>
          <w:szCs w:val="20"/>
        </w:rPr>
        <w:t>この法律は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障害者基本法（昭和四十五年法律第八十四号）の基本的な理念にのっとり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全ての障害者が</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障害者でない者と等しく</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基本的人権を享有する個人としてその尊厳が重んぜられ</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その尊厳にふさわしい生活を保障される権利を有することを踏まえ</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障害を理由とする差別の解消の推進に関する基本的な事項</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行政機関等及び事業者における障害を理由とする差別を解消するための措置等を定めることにより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障害を理由とする差別の解消を推進し</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もって全ての国民が</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障害の有無によって分け隔てられることなく</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相互に人格と個性を尊重し合いながら共生する社会の実現に資することを目的とする。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（定義）</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第二条</w:t>
      </w:r>
      <w:r w:rsidR="00B34278" w:rsidRPr="00B34278">
        <w:rPr>
          <w:rFonts w:asciiTheme="minorEastAsia" w:hAnsiTheme="minorEastAsia" w:cs="ＭＳ Ｐゴシック" w:hint="eastAsia"/>
          <w:kern w:val="0"/>
          <w:sz w:val="20"/>
          <w:szCs w:val="20"/>
        </w:rPr>
        <w:t xml:space="preserve">　</w:t>
      </w:r>
      <w:r w:rsidRPr="0069050F">
        <w:rPr>
          <w:rFonts w:asciiTheme="minorEastAsia" w:hAnsiTheme="minorEastAsia" w:cs="ＭＳ Ｐゴシック"/>
          <w:kern w:val="0"/>
          <w:sz w:val="20"/>
          <w:szCs w:val="20"/>
        </w:rPr>
        <w:t>この法律において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次の各号に掲げる用語の意義は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それぞれ当該各号に定めるところによる。</w:t>
      </w:r>
    </w:p>
    <w:p w:rsidR="0069050F" w:rsidRPr="0069050F" w:rsidRDefault="0069050F" w:rsidP="00133675">
      <w:pPr>
        <w:widowControl/>
        <w:adjustRightInd w:val="0"/>
        <w:snapToGrid w:val="0"/>
        <w:ind w:leftChars="100" w:left="41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一</w:t>
      </w:r>
      <w:r w:rsidR="00B34278" w:rsidRPr="00B34278">
        <w:rPr>
          <w:rFonts w:asciiTheme="minorEastAsia" w:hAnsiTheme="minorEastAsia" w:cs="ＭＳ Ｐゴシック" w:hint="eastAsia"/>
          <w:kern w:val="0"/>
          <w:sz w:val="20"/>
          <w:szCs w:val="20"/>
        </w:rPr>
        <w:t xml:space="preserve">　</w:t>
      </w:r>
      <w:r w:rsidRPr="0069050F">
        <w:rPr>
          <w:rFonts w:asciiTheme="minorEastAsia" w:hAnsiTheme="minorEastAsia" w:cs="ＭＳ Ｐゴシック"/>
          <w:kern w:val="0"/>
          <w:sz w:val="20"/>
          <w:szCs w:val="20"/>
        </w:rPr>
        <w:t>障害者　身体障害</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知的障害</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精神障害（発達障害を含む。）その他の心身の機能の障害（以下「障害」と総称する。）がある者であって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障害及び社会的障壁により継続的に日常生活又は社会生活に相当な制限を受ける状態にあるものをいう。</w:t>
      </w:r>
    </w:p>
    <w:p w:rsidR="0069050F" w:rsidRPr="0069050F" w:rsidRDefault="0069050F" w:rsidP="00133675">
      <w:pPr>
        <w:widowControl/>
        <w:adjustRightInd w:val="0"/>
        <w:snapToGrid w:val="0"/>
        <w:ind w:leftChars="100" w:left="41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二</w:t>
      </w:r>
      <w:r w:rsidR="00B34278" w:rsidRPr="00B34278">
        <w:rPr>
          <w:rFonts w:asciiTheme="minorEastAsia" w:hAnsiTheme="minorEastAsia" w:cs="ＭＳ Ｐゴシック" w:hint="eastAsia"/>
          <w:kern w:val="0"/>
          <w:sz w:val="20"/>
          <w:szCs w:val="20"/>
        </w:rPr>
        <w:t xml:space="preserve">　</w:t>
      </w:r>
      <w:r w:rsidRPr="0069050F">
        <w:rPr>
          <w:rFonts w:asciiTheme="minorEastAsia" w:hAnsiTheme="minorEastAsia" w:cs="ＭＳ Ｐゴシック"/>
          <w:kern w:val="0"/>
          <w:sz w:val="20"/>
          <w:szCs w:val="20"/>
        </w:rPr>
        <w:t>社会的障壁　障害がある者にとって日常生活又は社会生活を営む上で障壁となるような社会における事物</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制度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慣行</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観念その他一切のものをいう。</w:t>
      </w:r>
    </w:p>
    <w:p w:rsidR="0069050F" w:rsidRPr="0069050F" w:rsidRDefault="0069050F" w:rsidP="00133675">
      <w:pPr>
        <w:widowControl/>
        <w:adjustRightInd w:val="0"/>
        <w:snapToGrid w:val="0"/>
        <w:ind w:leftChars="100" w:left="41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三</w:t>
      </w:r>
      <w:r w:rsidR="00B34278" w:rsidRPr="00B34278">
        <w:rPr>
          <w:rFonts w:asciiTheme="minorEastAsia" w:hAnsiTheme="minorEastAsia" w:cs="ＭＳ Ｐゴシック" w:hint="eastAsia"/>
          <w:kern w:val="0"/>
          <w:sz w:val="20"/>
          <w:szCs w:val="20"/>
        </w:rPr>
        <w:t xml:space="preserve">　</w:t>
      </w:r>
      <w:r w:rsidRPr="0069050F">
        <w:rPr>
          <w:rFonts w:asciiTheme="minorEastAsia" w:hAnsiTheme="minorEastAsia" w:cs="ＭＳ Ｐゴシック"/>
          <w:kern w:val="0"/>
          <w:sz w:val="20"/>
          <w:szCs w:val="20"/>
        </w:rPr>
        <w:t>行政機関等　国の行政機関</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独立行政法人等</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地方公共団体（地方公営企業法（昭和二十七年法律第二百九十二号）第三章の規定の適用を受ける地方公共団体の経営する企業を除く。第七号</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第十条及び附則第四条第一項において同じ。）及び地方独立行政法人をいう。</w:t>
      </w:r>
    </w:p>
    <w:p w:rsidR="0069050F" w:rsidRPr="0069050F" w:rsidRDefault="0069050F" w:rsidP="00133675">
      <w:pPr>
        <w:widowControl/>
        <w:adjustRightInd w:val="0"/>
        <w:snapToGrid w:val="0"/>
        <w:ind w:firstLineChars="100" w:firstLine="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四</w:t>
      </w:r>
      <w:r w:rsidR="00B34278" w:rsidRPr="00B34278">
        <w:rPr>
          <w:rFonts w:asciiTheme="minorEastAsia" w:hAnsiTheme="minorEastAsia" w:cs="ＭＳ Ｐゴシック" w:hint="eastAsia"/>
          <w:kern w:val="0"/>
          <w:sz w:val="20"/>
          <w:szCs w:val="20"/>
        </w:rPr>
        <w:t xml:space="preserve">　</w:t>
      </w:r>
      <w:r w:rsidRPr="0069050F">
        <w:rPr>
          <w:rFonts w:asciiTheme="minorEastAsia" w:hAnsiTheme="minorEastAsia" w:cs="ＭＳ Ｐゴシック"/>
          <w:kern w:val="0"/>
          <w:sz w:val="20"/>
          <w:szCs w:val="20"/>
        </w:rPr>
        <w:t>国の行政機関　次に掲げる機関をいう。</w:t>
      </w:r>
    </w:p>
    <w:p w:rsidR="0069050F" w:rsidRPr="0069050F" w:rsidRDefault="0069050F" w:rsidP="00133675">
      <w:pPr>
        <w:widowControl/>
        <w:adjustRightInd w:val="0"/>
        <w:snapToGrid w:val="0"/>
        <w:ind w:leftChars="200" w:left="62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イ</w:t>
      </w:r>
      <w:r w:rsidRPr="0069050F">
        <w:rPr>
          <w:rFonts w:asciiTheme="minorEastAsia" w:hAnsiTheme="minorEastAsia" w:cs="ＭＳ Ｐゴシック"/>
          <w:kern w:val="0"/>
          <w:sz w:val="20"/>
          <w:szCs w:val="20"/>
        </w:rPr>
        <w:t xml:space="preserve">　法律の規定に基づき内閣に置かれる機関（内閣府を除く。）及び内閣の所轄の下に置かれる機関</w:t>
      </w:r>
    </w:p>
    <w:p w:rsidR="0069050F" w:rsidRPr="0069050F" w:rsidRDefault="0069050F" w:rsidP="00133675">
      <w:pPr>
        <w:widowControl/>
        <w:adjustRightInd w:val="0"/>
        <w:snapToGrid w:val="0"/>
        <w:ind w:leftChars="200" w:left="62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ロ</w:t>
      </w:r>
      <w:r w:rsidRPr="0069050F">
        <w:rPr>
          <w:rFonts w:asciiTheme="minorEastAsia" w:hAnsiTheme="minorEastAsia" w:cs="ＭＳ Ｐゴシック"/>
          <w:kern w:val="0"/>
          <w:sz w:val="20"/>
          <w:szCs w:val="20"/>
        </w:rPr>
        <w:t xml:space="preserve">　内閣府</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宮内庁並びに内閣府設置法（平成十一年法律第八十九号）第四十九条第一項及び第二項に規定する機関（これらの機関のうちニの政令で定める機関が置かれる機関にあっては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当該政令で定める機関を除く。）</w:t>
      </w:r>
    </w:p>
    <w:p w:rsidR="0069050F" w:rsidRPr="0069050F" w:rsidRDefault="0069050F" w:rsidP="00133675">
      <w:pPr>
        <w:widowControl/>
        <w:adjustRightInd w:val="0"/>
        <w:snapToGrid w:val="0"/>
        <w:ind w:leftChars="200" w:left="62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ハ</w:t>
      </w:r>
      <w:r w:rsidRPr="0069050F">
        <w:rPr>
          <w:rFonts w:asciiTheme="minorEastAsia" w:hAnsiTheme="minorEastAsia" w:cs="ＭＳ Ｐゴシック"/>
          <w:kern w:val="0"/>
          <w:sz w:val="20"/>
          <w:szCs w:val="20"/>
        </w:rPr>
        <w:t xml:space="preserve">　国家行政組織法（昭和二十三年法律第百二十号）第三条第二項に規定する機関（ホの政令で定める機関が置かれる機関にあっては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当該政令で定める機関を除く。）</w:t>
      </w:r>
    </w:p>
    <w:p w:rsidR="0069050F" w:rsidRPr="0069050F" w:rsidRDefault="0069050F" w:rsidP="00133675">
      <w:pPr>
        <w:widowControl/>
        <w:adjustRightInd w:val="0"/>
        <w:snapToGrid w:val="0"/>
        <w:ind w:leftChars="200" w:left="62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ニ</w:t>
      </w:r>
      <w:r w:rsidRPr="0069050F">
        <w:rPr>
          <w:rFonts w:asciiTheme="minorEastAsia" w:hAnsiTheme="minorEastAsia" w:cs="ＭＳ Ｐゴシック"/>
          <w:kern w:val="0"/>
          <w:sz w:val="20"/>
          <w:szCs w:val="20"/>
        </w:rPr>
        <w:t xml:space="preserve">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政令で定めるもの</w:t>
      </w:r>
    </w:p>
    <w:p w:rsidR="0069050F" w:rsidRPr="0069050F" w:rsidRDefault="0069050F" w:rsidP="00133675">
      <w:pPr>
        <w:widowControl/>
        <w:adjustRightInd w:val="0"/>
        <w:snapToGrid w:val="0"/>
        <w:ind w:leftChars="200" w:left="62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ホ</w:t>
      </w:r>
      <w:r w:rsidRPr="0069050F">
        <w:rPr>
          <w:rFonts w:asciiTheme="minorEastAsia" w:hAnsiTheme="minorEastAsia" w:cs="ＭＳ Ｐゴシック"/>
          <w:kern w:val="0"/>
          <w:sz w:val="20"/>
          <w:szCs w:val="20"/>
        </w:rPr>
        <w:t xml:space="preserve">　国家行政組織法第八条の二の施設等機関及び同法第八条の三の特別の機関で</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政令で定めるもの</w:t>
      </w:r>
    </w:p>
    <w:p w:rsidR="0069050F" w:rsidRPr="0069050F" w:rsidRDefault="0069050F" w:rsidP="00133675">
      <w:pPr>
        <w:widowControl/>
        <w:adjustRightInd w:val="0"/>
        <w:snapToGrid w:val="0"/>
        <w:ind w:leftChars="100" w:left="210" w:firstLineChars="100" w:firstLine="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ヘ</w:t>
      </w:r>
      <w:r w:rsidRPr="0069050F">
        <w:rPr>
          <w:rFonts w:asciiTheme="minorEastAsia" w:hAnsiTheme="minorEastAsia" w:cs="ＭＳ Ｐゴシック"/>
          <w:kern w:val="0"/>
          <w:sz w:val="20"/>
          <w:szCs w:val="20"/>
        </w:rPr>
        <w:t xml:space="preserve">　会計検査院</w:t>
      </w:r>
    </w:p>
    <w:p w:rsidR="0069050F" w:rsidRPr="0069050F" w:rsidRDefault="0069050F" w:rsidP="00133675">
      <w:pPr>
        <w:widowControl/>
        <w:adjustRightInd w:val="0"/>
        <w:snapToGrid w:val="0"/>
        <w:ind w:firstLineChars="100" w:firstLine="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五</w:t>
      </w:r>
      <w:r w:rsidRPr="0069050F">
        <w:rPr>
          <w:rFonts w:asciiTheme="minorEastAsia" w:hAnsiTheme="minorEastAsia" w:cs="ＭＳ Ｐゴシック"/>
          <w:kern w:val="0"/>
          <w:sz w:val="20"/>
          <w:szCs w:val="20"/>
        </w:rPr>
        <w:t xml:space="preserve">　独立行政法人等　次に掲げる法人をいう。</w:t>
      </w:r>
    </w:p>
    <w:p w:rsidR="0069050F" w:rsidRPr="0069050F" w:rsidRDefault="0069050F" w:rsidP="00133675">
      <w:pPr>
        <w:widowControl/>
        <w:adjustRightInd w:val="0"/>
        <w:snapToGrid w:val="0"/>
        <w:ind w:leftChars="200" w:left="62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イ</w:t>
      </w:r>
      <w:r w:rsidRPr="0069050F">
        <w:rPr>
          <w:rFonts w:asciiTheme="minorEastAsia" w:hAnsiTheme="minorEastAsia" w:cs="ＭＳ Ｐゴシック"/>
          <w:kern w:val="0"/>
          <w:sz w:val="20"/>
          <w:szCs w:val="20"/>
        </w:rPr>
        <w:t xml:space="preserve">　独立行政法人（独立行政法人通則法（平成十一年法律第百三号）第二条第一項に規定する独立行政法人をいう。ロにおいて同じ。）</w:t>
      </w:r>
    </w:p>
    <w:p w:rsidR="0069050F" w:rsidRPr="0069050F" w:rsidRDefault="0069050F" w:rsidP="00133675">
      <w:pPr>
        <w:widowControl/>
        <w:adjustRightInd w:val="0"/>
        <w:snapToGrid w:val="0"/>
        <w:ind w:leftChars="200" w:left="62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lastRenderedPageBreak/>
        <w:t>ロ</w:t>
      </w:r>
      <w:r w:rsidRPr="0069050F">
        <w:rPr>
          <w:rFonts w:asciiTheme="minorEastAsia" w:hAnsiTheme="minorEastAsia" w:cs="ＭＳ Ｐゴシック"/>
          <w:kern w:val="0"/>
          <w:sz w:val="20"/>
          <w:szCs w:val="20"/>
        </w:rPr>
        <w:t xml:space="preserve">　法律により直接に設立された法人</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特別の法律により特別の設立行為をもって設立された法人（独立行政法人を除く。）又は特別の法律により設立され</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かつ</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その設立に関し行政庁の認可を要する法人のうち</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政令で定めるもの</w:t>
      </w:r>
    </w:p>
    <w:p w:rsidR="0069050F" w:rsidRPr="0069050F" w:rsidRDefault="0069050F" w:rsidP="00133675">
      <w:pPr>
        <w:widowControl/>
        <w:adjustRightInd w:val="0"/>
        <w:snapToGrid w:val="0"/>
        <w:ind w:leftChars="100" w:left="41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六</w:t>
      </w:r>
      <w:r w:rsidRPr="0069050F">
        <w:rPr>
          <w:rFonts w:asciiTheme="minorEastAsia" w:hAnsiTheme="minorEastAsia" w:cs="ＭＳ Ｐゴシック"/>
          <w:kern w:val="0"/>
          <w:sz w:val="20"/>
          <w:szCs w:val="20"/>
        </w:rPr>
        <w:t xml:space="preserve">　地方独立行政法人　地方独立行政法人法（平成十五年法律第百十八号）第二条第一項に規定する地方独立行政法人（同法第二十一条第三号に掲げる業務を行うものを除く。）をいう。</w:t>
      </w:r>
    </w:p>
    <w:p w:rsidR="0069050F" w:rsidRPr="0069050F" w:rsidRDefault="0069050F" w:rsidP="00D85409">
      <w:pPr>
        <w:widowControl/>
        <w:adjustRightInd w:val="0"/>
        <w:snapToGrid w:val="0"/>
        <w:ind w:leftChars="100" w:left="41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七</w:t>
      </w:r>
      <w:r w:rsidRPr="0069050F">
        <w:rPr>
          <w:rFonts w:asciiTheme="minorEastAsia" w:hAnsiTheme="minorEastAsia" w:cs="ＭＳ Ｐゴシック"/>
          <w:kern w:val="0"/>
          <w:sz w:val="20"/>
          <w:szCs w:val="20"/>
        </w:rPr>
        <w:t xml:space="preserve">　事業者　商業その他の事業を行う者（国</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独立行政法人等</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地方公共団体及び地方独立</w:t>
      </w:r>
      <w:bookmarkStart w:id="0" w:name="_GoBack"/>
      <w:bookmarkEnd w:id="0"/>
      <w:r w:rsidRPr="0069050F">
        <w:rPr>
          <w:rFonts w:asciiTheme="minorEastAsia" w:hAnsiTheme="minorEastAsia" w:cs="ＭＳ Ｐゴシック"/>
          <w:kern w:val="0"/>
          <w:sz w:val="20"/>
          <w:szCs w:val="20"/>
        </w:rPr>
        <w:t>行政法人を除く。）をいう。</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（国及び地方公共団体の責務）</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第三条</w:t>
      </w:r>
      <w:r w:rsidRPr="0069050F">
        <w:rPr>
          <w:rFonts w:asciiTheme="minorEastAsia" w:hAnsiTheme="minorEastAsia" w:cs="ＭＳ Ｐゴシック"/>
          <w:kern w:val="0"/>
          <w:sz w:val="20"/>
          <w:szCs w:val="20"/>
        </w:rPr>
        <w:t xml:space="preserve">　国及び地方公共団体は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この法律の趣旨にのっとり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障害を理由とする差別の解消の推進に関して必要な施策を策定し</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及びこれを実施しなければならない。</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（国民の責務）</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第四条</w:t>
      </w:r>
      <w:r w:rsidRPr="0069050F">
        <w:rPr>
          <w:rFonts w:asciiTheme="minorEastAsia" w:hAnsiTheme="minorEastAsia" w:cs="ＭＳ Ｐゴシック"/>
          <w:kern w:val="0"/>
          <w:sz w:val="20"/>
          <w:szCs w:val="20"/>
        </w:rPr>
        <w:t xml:space="preserve">　国民は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第一条に規定する社会を実現する上で障害を理由とする差別の解消が重要であることに鑑み</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障害を理由とする差別の解消の推進に寄与するよう努めなければならない。</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（社会的障壁の除去の実施についての必要かつ合理的な配慮に関する環境の整備）</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第五条</w:t>
      </w:r>
      <w:r w:rsidRPr="0069050F">
        <w:rPr>
          <w:rFonts w:asciiTheme="minorEastAsia" w:hAnsiTheme="minorEastAsia" w:cs="ＭＳ Ｐゴシック"/>
          <w:kern w:val="0"/>
          <w:sz w:val="20"/>
          <w:szCs w:val="20"/>
        </w:rPr>
        <w:t xml:space="preserve">　行政機関等及び事業者は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社会的障壁の除去の実施についての必要かつ合理的な配慮を的確に行うため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自ら設置する施設の構造の改善及び設備の整備</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関係職員に対する研修その他の必要な環境の整備に努めなければならない。</w:t>
      </w:r>
    </w:p>
    <w:p w:rsidR="0069050F" w:rsidRPr="0069050F" w:rsidRDefault="0069050F" w:rsidP="00133675">
      <w:pPr>
        <w:widowControl/>
        <w:adjustRightInd w:val="0"/>
        <w:snapToGrid w:val="0"/>
        <w:spacing w:before="100" w:beforeAutospacing="1" w:after="100" w:afterAutospacing="1"/>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 xml:space="preserve">　　　</w:t>
      </w:r>
      <w:r w:rsidRPr="0069050F">
        <w:rPr>
          <w:rFonts w:asciiTheme="minorEastAsia" w:hAnsiTheme="minorEastAsia" w:cs="ＭＳ Ｐゴシック"/>
          <w:bCs/>
          <w:kern w:val="0"/>
          <w:sz w:val="20"/>
          <w:szCs w:val="20"/>
        </w:rPr>
        <w:t>第二章　障害を理由とする差別の解消の推進に関する基本方針</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第六条</w:t>
      </w:r>
      <w:r w:rsidRPr="0069050F">
        <w:rPr>
          <w:rFonts w:asciiTheme="minorEastAsia" w:hAnsiTheme="minorEastAsia" w:cs="ＭＳ Ｐゴシック"/>
          <w:kern w:val="0"/>
          <w:sz w:val="20"/>
          <w:szCs w:val="20"/>
        </w:rPr>
        <w:t xml:space="preserve">　政府は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障害を理由とする差別の解消の推進に関する施策を総合的かつ一体的に実施するため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障害を理由とする差別の解消の推進に関する基本方針（以下「基本方針」という。）を定めなければならない。</w:t>
      </w:r>
    </w:p>
    <w:p w:rsidR="00250308"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２</w:t>
      </w:r>
      <w:r w:rsidRPr="0069050F">
        <w:rPr>
          <w:rFonts w:asciiTheme="minorEastAsia" w:hAnsiTheme="minorEastAsia" w:cs="ＭＳ Ｐゴシック"/>
          <w:kern w:val="0"/>
          <w:sz w:val="20"/>
          <w:szCs w:val="20"/>
        </w:rPr>
        <w:t xml:space="preserve">　基本方針は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次に掲げる事項について定めるものとする。</w:t>
      </w:r>
    </w:p>
    <w:p w:rsidR="0069050F" w:rsidRPr="0069050F" w:rsidRDefault="0069050F" w:rsidP="00133675">
      <w:pPr>
        <w:widowControl/>
        <w:adjustRightInd w:val="0"/>
        <w:snapToGrid w:val="0"/>
        <w:ind w:firstLineChars="100" w:firstLine="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一</w:t>
      </w:r>
      <w:r w:rsidRPr="0069050F">
        <w:rPr>
          <w:rFonts w:asciiTheme="minorEastAsia" w:hAnsiTheme="minorEastAsia" w:cs="ＭＳ Ｐゴシック"/>
          <w:kern w:val="0"/>
          <w:sz w:val="20"/>
          <w:szCs w:val="20"/>
        </w:rPr>
        <w:t xml:space="preserve">　障害を理由とする差別の解消の推進に関する施策に関する基本的な方向</w:t>
      </w:r>
    </w:p>
    <w:p w:rsidR="0069050F" w:rsidRPr="0069050F" w:rsidRDefault="0069050F" w:rsidP="00133675">
      <w:pPr>
        <w:widowControl/>
        <w:adjustRightInd w:val="0"/>
        <w:snapToGrid w:val="0"/>
        <w:ind w:leftChars="95" w:left="425" w:hangingChars="113" w:hanging="226"/>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二</w:t>
      </w:r>
      <w:r w:rsidRPr="0069050F">
        <w:rPr>
          <w:rFonts w:asciiTheme="minorEastAsia" w:hAnsiTheme="minorEastAsia" w:cs="ＭＳ Ｐゴシック"/>
          <w:kern w:val="0"/>
          <w:sz w:val="20"/>
          <w:szCs w:val="20"/>
        </w:rPr>
        <w:t xml:space="preserve">　行政機関等が講ずべき障害を理由とする差別を解消するための措置に関する基本的な事項</w:t>
      </w:r>
    </w:p>
    <w:p w:rsidR="0069050F" w:rsidRPr="0069050F" w:rsidRDefault="0069050F" w:rsidP="00133675">
      <w:pPr>
        <w:widowControl/>
        <w:adjustRightInd w:val="0"/>
        <w:snapToGrid w:val="0"/>
        <w:ind w:firstLineChars="100" w:firstLine="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三</w:t>
      </w:r>
      <w:r w:rsidRPr="0069050F">
        <w:rPr>
          <w:rFonts w:asciiTheme="minorEastAsia" w:hAnsiTheme="minorEastAsia" w:cs="ＭＳ Ｐゴシック"/>
          <w:kern w:val="0"/>
          <w:sz w:val="20"/>
          <w:szCs w:val="20"/>
        </w:rPr>
        <w:t xml:space="preserve">　事業者が講ずべき障害を理由とする差別を解消するための措置に関する基本的な事項</w:t>
      </w:r>
    </w:p>
    <w:p w:rsidR="0069050F" w:rsidRPr="0069050F" w:rsidRDefault="0069050F" w:rsidP="00133675">
      <w:pPr>
        <w:widowControl/>
        <w:adjustRightInd w:val="0"/>
        <w:snapToGrid w:val="0"/>
        <w:ind w:firstLineChars="100" w:firstLine="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四</w:t>
      </w:r>
      <w:r w:rsidRPr="0069050F">
        <w:rPr>
          <w:rFonts w:asciiTheme="minorEastAsia" w:hAnsiTheme="minorEastAsia" w:cs="ＭＳ Ｐゴシック"/>
          <w:kern w:val="0"/>
          <w:sz w:val="20"/>
          <w:szCs w:val="20"/>
        </w:rPr>
        <w:t xml:space="preserve">　その他障害を理由とする差別の解消の推進に関する施策に関する重要事項</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３</w:t>
      </w:r>
      <w:r w:rsidRPr="0069050F">
        <w:rPr>
          <w:rFonts w:asciiTheme="minorEastAsia" w:hAnsiTheme="minorEastAsia" w:cs="ＭＳ Ｐゴシック"/>
          <w:kern w:val="0"/>
          <w:sz w:val="20"/>
          <w:szCs w:val="20"/>
        </w:rPr>
        <w:t xml:space="preserve">　内閣総理大臣は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基本方針の案を作成し</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閣議の決定を求めなければならない。</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４</w:t>
      </w:r>
      <w:r w:rsidRPr="0069050F">
        <w:rPr>
          <w:rFonts w:asciiTheme="minorEastAsia" w:hAnsiTheme="minorEastAsia" w:cs="ＭＳ Ｐゴシック"/>
          <w:kern w:val="0"/>
          <w:sz w:val="20"/>
          <w:szCs w:val="20"/>
        </w:rPr>
        <w:t xml:space="preserve">　内閣総理大臣は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基本方針の案を作成しようとするときは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あらかじめ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障害者その他の関係者の意見を反映させるために必要な措置を講ずるとともに</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障害者政策委員会の意見を聴かなければならない。</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５</w:t>
      </w:r>
      <w:r w:rsidRPr="0069050F">
        <w:rPr>
          <w:rFonts w:asciiTheme="minorEastAsia" w:hAnsiTheme="minorEastAsia" w:cs="ＭＳ Ｐゴシック"/>
          <w:kern w:val="0"/>
          <w:sz w:val="20"/>
          <w:szCs w:val="20"/>
        </w:rPr>
        <w:t xml:space="preserve">　内閣総理大臣は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第三項の規定による閣議の決定があったときは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遅滞なく</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基本方針を公表しなければならない。</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６</w:t>
      </w:r>
      <w:r w:rsidRPr="0069050F">
        <w:rPr>
          <w:rFonts w:asciiTheme="minorEastAsia" w:hAnsiTheme="minorEastAsia" w:cs="ＭＳ Ｐゴシック"/>
          <w:kern w:val="0"/>
          <w:sz w:val="20"/>
          <w:szCs w:val="20"/>
        </w:rPr>
        <w:t xml:space="preserve">　前三項の規定は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基本方針の変更について準用する。</w:t>
      </w:r>
    </w:p>
    <w:p w:rsidR="0069050F" w:rsidRPr="0069050F" w:rsidRDefault="0069050F" w:rsidP="00133675">
      <w:pPr>
        <w:widowControl/>
        <w:adjustRightInd w:val="0"/>
        <w:snapToGrid w:val="0"/>
        <w:spacing w:before="100" w:beforeAutospacing="1" w:after="100" w:afterAutospacing="1"/>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 xml:space="preserve">　　　</w:t>
      </w:r>
      <w:r w:rsidRPr="0069050F">
        <w:rPr>
          <w:rFonts w:asciiTheme="minorEastAsia" w:hAnsiTheme="minorEastAsia" w:cs="ＭＳ Ｐゴシック"/>
          <w:bCs/>
          <w:kern w:val="0"/>
          <w:sz w:val="20"/>
          <w:szCs w:val="20"/>
        </w:rPr>
        <w:t>第三章　行政機関等及び事業者における障害を理由とする差別を解消するための措置</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（行政機関等における障害を理由とする差別の禁止）</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第七条</w:t>
      </w:r>
      <w:r w:rsidRPr="0069050F">
        <w:rPr>
          <w:rFonts w:asciiTheme="minorEastAsia" w:hAnsiTheme="minorEastAsia" w:cs="ＭＳ Ｐゴシック"/>
          <w:kern w:val="0"/>
          <w:sz w:val="20"/>
          <w:szCs w:val="20"/>
        </w:rPr>
        <w:t xml:space="preserve">　行政機関等は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その事務又は事業を行うに当たり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障害を理由として障害者でない者と不当な差別的取扱いをすることにより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障害者の権利利益を侵害してはならない。</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２</w:t>
      </w:r>
      <w:r w:rsidRPr="0069050F">
        <w:rPr>
          <w:rFonts w:asciiTheme="minorEastAsia" w:hAnsiTheme="minorEastAsia" w:cs="ＭＳ Ｐゴシック"/>
          <w:kern w:val="0"/>
          <w:sz w:val="20"/>
          <w:szCs w:val="20"/>
        </w:rPr>
        <w:t xml:space="preserve">　行政機関等は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その事務又は事業を行うに当たり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障害者から現に社会的障壁の除去を必要としている旨の意思の表明があった場合において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その実施に伴う負担が過重でないときは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障害者の権利利益を侵害することとならないよう</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当該障害者の性別</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年齢及び障害の状態に応じて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社会的障壁の除去の実施について必要かつ合理的な配慮をしなければならない。</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（事業者における障害を理由とする差別の禁止）</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第八条</w:t>
      </w:r>
      <w:r w:rsidRPr="0069050F">
        <w:rPr>
          <w:rFonts w:asciiTheme="minorEastAsia" w:hAnsiTheme="minorEastAsia" w:cs="ＭＳ Ｐゴシック"/>
          <w:kern w:val="0"/>
          <w:sz w:val="20"/>
          <w:szCs w:val="20"/>
        </w:rPr>
        <w:t xml:space="preserve">　事業者は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その事業を行うに当たり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障害を理由として障害者でない者と不当な差別的取扱いをすることにより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障害者の権利利益を侵害してはならない。</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lastRenderedPageBreak/>
        <w:t>２</w:t>
      </w:r>
      <w:r w:rsidRPr="0069050F">
        <w:rPr>
          <w:rFonts w:asciiTheme="minorEastAsia" w:hAnsiTheme="minorEastAsia" w:cs="ＭＳ Ｐゴシック"/>
          <w:kern w:val="0"/>
          <w:sz w:val="20"/>
          <w:szCs w:val="20"/>
        </w:rPr>
        <w:t xml:space="preserve">　事業者は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その事業を行うに当たり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障害者から現に社会的障壁の除去を必要としている旨の意思の表明があった場合において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その実施に伴う負担が過重でないときは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障害者の権利利益を侵害することとならないよう</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当該障害者の性別</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年齢及び障害の状態に応じて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社会的障壁の除去の実施について必要かつ合理的な配慮をするように努めなければならない。</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（国等職員対応要領）</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第九条</w:t>
      </w:r>
      <w:r w:rsidRPr="0069050F">
        <w:rPr>
          <w:rFonts w:asciiTheme="minorEastAsia" w:hAnsiTheme="minorEastAsia" w:cs="ＭＳ Ｐゴシック"/>
          <w:kern w:val="0"/>
          <w:sz w:val="20"/>
          <w:szCs w:val="20"/>
        </w:rPr>
        <w:t xml:space="preserve">　国の行政機関の長及び独立行政法人等は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基本方針に即して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第七条に規定する事項に関し</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当該国の行政機関及び独立行政法人等の職員が適切に対応するために必要な要領（以下この条及び附則第三条において「国等職員対応要領」という。）を定めるものとする。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２</w:t>
      </w:r>
      <w:r w:rsidRPr="0069050F">
        <w:rPr>
          <w:rFonts w:asciiTheme="minorEastAsia" w:hAnsiTheme="minorEastAsia" w:cs="ＭＳ Ｐゴシック"/>
          <w:kern w:val="0"/>
          <w:sz w:val="20"/>
          <w:szCs w:val="20"/>
        </w:rPr>
        <w:t xml:space="preserve">　国の行政機関の長及び独立行政法人等は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国等職員対応要領を定めようとするときは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あらかじめ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障害者その他の関係者の意見を反映させるために必要な措置を講じなければならない。</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３</w:t>
      </w:r>
      <w:r w:rsidRPr="0069050F">
        <w:rPr>
          <w:rFonts w:asciiTheme="minorEastAsia" w:hAnsiTheme="minorEastAsia" w:cs="ＭＳ Ｐゴシック"/>
          <w:kern w:val="0"/>
          <w:sz w:val="20"/>
          <w:szCs w:val="20"/>
        </w:rPr>
        <w:t xml:space="preserve">　国の行政機関の長及び独立行政法人等は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国等職員対応要領を定めたときは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遅滞なく</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これを公表しなければならない。</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４</w:t>
      </w:r>
      <w:r w:rsidRPr="0069050F">
        <w:rPr>
          <w:rFonts w:asciiTheme="minorEastAsia" w:hAnsiTheme="minorEastAsia" w:cs="ＭＳ Ｐゴシック"/>
          <w:kern w:val="0"/>
          <w:sz w:val="20"/>
          <w:szCs w:val="20"/>
        </w:rPr>
        <w:t xml:space="preserve">　前二項の規定は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国等職員対応要領の変更について準用する。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（地方公共団体等職員対応要領）</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第十条</w:t>
      </w:r>
      <w:r w:rsidRPr="0069050F">
        <w:rPr>
          <w:rFonts w:asciiTheme="minorEastAsia" w:hAnsiTheme="minorEastAsia" w:cs="ＭＳ Ｐゴシック"/>
          <w:kern w:val="0"/>
          <w:sz w:val="20"/>
          <w:szCs w:val="20"/>
        </w:rPr>
        <w:t xml:space="preserve">　地方公共団体の機関及び地方独立行政法人は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基本方針に即して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第七条に規定する事項に関し</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当該地方公共団体の機関及び地方独立行政法人の職員が適切に対応するために必要な要領（以下この条及び附則第四条において「地方公共団体等職員対応要領」という。）を定めるよう努めるものとする。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２</w:t>
      </w:r>
      <w:r w:rsidRPr="0069050F">
        <w:rPr>
          <w:rFonts w:asciiTheme="minorEastAsia" w:hAnsiTheme="minorEastAsia" w:cs="ＭＳ Ｐゴシック"/>
          <w:kern w:val="0"/>
          <w:sz w:val="20"/>
          <w:szCs w:val="20"/>
        </w:rPr>
        <w:t xml:space="preserve">　地方公共団体の機関及び地方独立行政法人は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地方公共団体等職員対応要領を定めようとするときは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あらかじめ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障害者その他の関係者の意見を反映させるために必要な措置を講ずるよう努めなければならない。</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３</w:t>
      </w:r>
      <w:r w:rsidRPr="0069050F">
        <w:rPr>
          <w:rFonts w:asciiTheme="minorEastAsia" w:hAnsiTheme="minorEastAsia" w:cs="ＭＳ Ｐゴシック"/>
          <w:kern w:val="0"/>
          <w:sz w:val="20"/>
          <w:szCs w:val="20"/>
        </w:rPr>
        <w:t xml:space="preserve">　地方公共団体の機関及び地方独立行政法人は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地方公共団体等職員対応要領を定めたときは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遅滞なく</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これを公表するよう努めなければならない。</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４</w:t>
      </w:r>
      <w:r w:rsidRPr="0069050F">
        <w:rPr>
          <w:rFonts w:asciiTheme="minorEastAsia" w:hAnsiTheme="minorEastAsia" w:cs="ＭＳ Ｐゴシック"/>
          <w:kern w:val="0"/>
          <w:sz w:val="20"/>
          <w:szCs w:val="20"/>
        </w:rPr>
        <w:t xml:space="preserve">　国は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地方公共団体の機関及び地方独立行政法人による地方公共団体等職員対応要領の作成に協力しなければならない。</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５</w:t>
      </w:r>
      <w:r w:rsidRPr="0069050F">
        <w:rPr>
          <w:rFonts w:asciiTheme="minorEastAsia" w:hAnsiTheme="minorEastAsia" w:cs="ＭＳ Ｐゴシック"/>
          <w:kern w:val="0"/>
          <w:sz w:val="20"/>
          <w:szCs w:val="20"/>
        </w:rPr>
        <w:t xml:space="preserve">　前三項の規定は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地方公共団体等職員対応要領の変更について準用する。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（事業者のための対応指針）</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第十一条</w:t>
      </w:r>
      <w:r w:rsidRPr="0069050F">
        <w:rPr>
          <w:rFonts w:asciiTheme="minorEastAsia" w:hAnsiTheme="minorEastAsia" w:cs="ＭＳ Ｐゴシック"/>
          <w:kern w:val="0"/>
          <w:sz w:val="20"/>
          <w:szCs w:val="20"/>
        </w:rPr>
        <w:t xml:space="preserve">　主務大臣は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基本方針に即して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第八条に規定する事項に関し</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事業者が適切に対応するために必要な指針（以下「対応指針」という。）を定めるものとする。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２</w:t>
      </w:r>
      <w:r w:rsidRPr="0069050F">
        <w:rPr>
          <w:rFonts w:asciiTheme="minorEastAsia" w:hAnsiTheme="minorEastAsia" w:cs="ＭＳ Ｐゴシック"/>
          <w:kern w:val="0"/>
          <w:sz w:val="20"/>
          <w:szCs w:val="20"/>
        </w:rPr>
        <w:t xml:space="preserve">　第九条第二項から第四項までの規定は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対応指針について準用する。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（報告の徴収並びに助言</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指導及び勧告）</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第十二条</w:t>
      </w:r>
      <w:r w:rsidRPr="0069050F">
        <w:rPr>
          <w:rFonts w:asciiTheme="minorEastAsia" w:hAnsiTheme="minorEastAsia" w:cs="ＭＳ Ｐゴシック"/>
          <w:kern w:val="0"/>
          <w:sz w:val="20"/>
          <w:szCs w:val="20"/>
        </w:rPr>
        <w:t xml:space="preserve">　主務大臣は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第八条の規定の施行に関し</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特に必要があると認めるときは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対応指針に定める事項について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当該事業者に対し</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報告を求め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又は助言</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指導若しくは勧告をすることができる。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（事業主による措置に関する特例）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第十三条</w:t>
      </w:r>
      <w:r w:rsidRPr="0069050F">
        <w:rPr>
          <w:rFonts w:asciiTheme="minorEastAsia" w:hAnsiTheme="minorEastAsia" w:cs="ＭＳ Ｐゴシック"/>
          <w:kern w:val="0"/>
          <w:sz w:val="20"/>
          <w:szCs w:val="20"/>
        </w:rPr>
        <w:t xml:space="preserve">　行政機関等及び事業者が事業主としての立場で労働者に対して行う障害を理由とする差別を解消するための措置については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障害者の雇用の促進等に関する法律（昭和三十五年法律第百二十三号）の定めるところによる。</w:t>
      </w:r>
    </w:p>
    <w:p w:rsidR="0069050F" w:rsidRPr="0069050F" w:rsidRDefault="0069050F" w:rsidP="00133675">
      <w:pPr>
        <w:widowControl/>
        <w:adjustRightInd w:val="0"/>
        <w:snapToGrid w:val="0"/>
        <w:spacing w:before="100" w:beforeAutospacing="1" w:after="100" w:afterAutospacing="1"/>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 xml:space="preserve">　　　</w:t>
      </w:r>
      <w:r w:rsidRPr="0069050F">
        <w:rPr>
          <w:rFonts w:asciiTheme="minorEastAsia" w:hAnsiTheme="minorEastAsia" w:cs="ＭＳ Ｐゴシック"/>
          <w:bCs/>
          <w:kern w:val="0"/>
          <w:sz w:val="20"/>
          <w:szCs w:val="20"/>
        </w:rPr>
        <w:t>第四章　障害を理由とする差別を解消するための支援措置</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（相談及び紛争の防止等のための体制の整備）</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第十四条</w:t>
      </w:r>
      <w:r w:rsidRPr="0069050F">
        <w:rPr>
          <w:rFonts w:asciiTheme="minorEastAsia" w:hAnsiTheme="minorEastAsia" w:cs="ＭＳ Ｐゴシック"/>
          <w:kern w:val="0"/>
          <w:sz w:val="20"/>
          <w:szCs w:val="20"/>
        </w:rPr>
        <w:t xml:space="preserve">　国及び地方公共団体は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障害者及びその家族その他の関係者からの障害を理由とする差別に関する相談に的確に応ずるとともに</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障害を理由とする差別に関する紛争の防止又は解決を図ることができるよう必要な体制の整備を図るものとする。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（啓発活動）</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第十五条</w:t>
      </w:r>
      <w:r w:rsidRPr="0069050F">
        <w:rPr>
          <w:rFonts w:asciiTheme="minorEastAsia" w:hAnsiTheme="minorEastAsia" w:cs="ＭＳ Ｐゴシック"/>
          <w:kern w:val="0"/>
          <w:sz w:val="20"/>
          <w:szCs w:val="20"/>
        </w:rPr>
        <w:t xml:space="preserve">　国及び地方公共団体は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障害を理由とする差別の解消について国民の関心と理解を深めるとともに</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特に</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障害を理由とする差別の解消を妨げている諸要因の解消を図るため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必要な啓発活動を行うものとする。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lastRenderedPageBreak/>
        <w:t>（情報の収集</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整理及び提供）</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第十六条</w:t>
      </w:r>
      <w:r w:rsidRPr="0069050F">
        <w:rPr>
          <w:rFonts w:asciiTheme="minorEastAsia" w:hAnsiTheme="minorEastAsia" w:cs="ＭＳ Ｐゴシック"/>
          <w:kern w:val="0"/>
          <w:sz w:val="20"/>
          <w:szCs w:val="20"/>
        </w:rPr>
        <w:t xml:space="preserve">　国は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障害を理由とする差別を解消するための取組に資するよう</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国内外における障害を理由とする差別及びその解消のための取組に関する情報の収集</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整理及び提供を行うものとする。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（障害者差別解消支援地域協議会）</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第十七条</w:t>
      </w:r>
      <w:r w:rsidRPr="0069050F">
        <w:rPr>
          <w:rFonts w:asciiTheme="minorEastAsia" w:hAnsiTheme="minorEastAsia" w:cs="ＭＳ Ｐゴシック"/>
          <w:kern w:val="0"/>
          <w:sz w:val="20"/>
          <w:szCs w:val="20"/>
        </w:rPr>
        <w:t xml:space="preserve">　国及び地方公共団体の機関であって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医療</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介護</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教育その他の障害者の自立と社会参加に関連する分野の事務に従事するもの（以下この項及び次条第二項において「関係機関」という。）は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当該地方公共団体の区域において関係機関が行う障害を理由とする差別に関する相談及び当該相談に係る事例を踏まえた障害を理由とする差別を解消するための取組を効果的かつ円滑に行うため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関係機関により構成される障害者差別解消支援地域協議会（以下「協議会」という。）を組織することができる。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２</w:t>
      </w:r>
      <w:r w:rsidRPr="0069050F">
        <w:rPr>
          <w:rFonts w:asciiTheme="minorEastAsia" w:hAnsiTheme="minorEastAsia" w:cs="ＭＳ Ｐゴシック"/>
          <w:kern w:val="0"/>
          <w:sz w:val="20"/>
          <w:szCs w:val="20"/>
        </w:rPr>
        <w:t xml:space="preserve">　前項の規定により協議会を組織する国及び地方公共団体の機関は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必要があると認めるときは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協議会に次に掲げる者を構成員として加えることができる。</w:t>
      </w:r>
    </w:p>
    <w:p w:rsidR="0069050F" w:rsidRPr="0069050F" w:rsidRDefault="0069050F" w:rsidP="00133675">
      <w:pPr>
        <w:widowControl/>
        <w:adjustRightInd w:val="0"/>
        <w:snapToGrid w:val="0"/>
        <w:ind w:leftChars="100" w:left="41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一</w:t>
      </w:r>
      <w:r w:rsidRPr="0069050F">
        <w:rPr>
          <w:rFonts w:asciiTheme="minorEastAsia" w:hAnsiTheme="minorEastAsia" w:cs="ＭＳ Ｐゴシック"/>
          <w:kern w:val="0"/>
          <w:sz w:val="20"/>
          <w:szCs w:val="20"/>
        </w:rPr>
        <w:t xml:space="preserve">　特定非営利活動促進法（平成十年法律第七号）第二条第二項に規定する特定非営利活動法人その他の団体</w:t>
      </w:r>
    </w:p>
    <w:p w:rsidR="0069050F" w:rsidRPr="0069050F" w:rsidRDefault="0069050F" w:rsidP="00133675">
      <w:pPr>
        <w:widowControl/>
        <w:adjustRightInd w:val="0"/>
        <w:snapToGrid w:val="0"/>
        <w:ind w:firstLineChars="100" w:firstLine="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二</w:t>
      </w:r>
      <w:r w:rsidRPr="0069050F">
        <w:rPr>
          <w:rFonts w:asciiTheme="minorEastAsia" w:hAnsiTheme="minorEastAsia" w:cs="ＭＳ Ｐゴシック"/>
          <w:kern w:val="0"/>
          <w:sz w:val="20"/>
          <w:szCs w:val="20"/>
        </w:rPr>
        <w:t xml:space="preserve">　学識経験者</w:t>
      </w:r>
    </w:p>
    <w:p w:rsidR="0069050F" w:rsidRPr="0069050F" w:rsidRDefault="0069050F" w:rsidP="00133675">
      <w:pPr>
        <w:widowControl/>
        <w:adjustRightInd w:val="0"/>
        <w:snapToGrid w:val="0"/>
        <w:ind w:firstLineChars="100" w:firstLine="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三</w:t>
      </w:r>
      <w:r w:rsidRPr="0069050F">
        <w:rPr>
          <w:rFonts w:asciiTheme="minorEastAsia" w:hAnsiTheme="minorEastAsia" w:cs="ＭＳ Ｐゴシック"/>
          <w:kern w:val="0"/>
          <w:sz w:val="20"/>
          <w:szCs w:val="20"/>
        </w:rPr>
        <w:t xml:space="preserve">　その他当該国及び地方公共団体の機関が必要と認める者</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（協議会の事務等）</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第十八条</w:t>
      </w:r>
      <w:r w:rsidRPr="0069050F">
        <w:rPr>
          <w:rFonts w:asciiTheme="minorEastAsia" w:hAnsiTheme="minorEastAsia" w:cs="ＭＳ Ｐゴシック"/>
          <w:kern w:val="0"/>
          <w:sz w:val="20"/>
          <w:szCs w:val="20"/>
        </w:rPr>
        <w:t xml:space="preserve">　協議会は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前条第一項の目的を達するため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必要な情報を交換するとともに</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障害者からの相談及び当該相談に係る事例を踏まえた障害を理由とする差別を解消するための取組に関する協議を行うものとする。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２</w:t>
      </w:r>
      <w:r w:rsidRPr="0069050F">
        <w:rPr>
          <w:rFonts w:asciiTheme="minorEastAsia" w:hAnsiTheme="minorEastAsia" w:cs="ＭＳ Ｐゴシック"/>
          <w:kern w:val="0"/>
          <w:sz w:val="20"/>
          <w:szCs w:val="20"/>
        </w:rPr>
        <w:t xml:space="preserve">　関係機関及び前条第二項の構成員（次項において「構成機関等」という。）は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前項の協議の結果に基づき</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当該相談に係る事例を踏まえた障害を理由とする差別を解消するための取組を行うものとする。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３</w:t>
      </w:r>
      <w:r w:rsidRPr="0069050F">
        <w:rPr>
          <w:rFonts w:asciiTheme="minorEastAsia" w:hAnsiTheme="minorEastAsia" w:cs="ＭＳ Ｐゴシック"/>
          <w:kern w:val="0"/>
          <w:sz w:val="20"/>
          <w:szCs w:val="20"/>
        </w:rPr>
        <w:t xml:space="preserve">　協議会は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第一項に規定する情報の交換及び協議を行うため必要があると認めるとき</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又は構成機関等が行う相談及び当該相談に係る事例を踏まえた障害を理由とする差別を解消するための取組に関し他の構成機関等から要請があった場合において必要があると認めるときは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構成機関等に対し</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相談を行った障害者及び差別に係る事案に関する情報の提供</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意見の表明その他の必要な協力を求めることができる。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４</w:t>
      </w:r>
      <w:r w:rsidRPr="0069050F">
        <w:rPr>
          <w:rFonts w:asciiTheme="minorEastAsia" w:hAnsiTheme="minorEastAsia" w:cs="ＭＳ Ｐゴシック"/>
          <w:kern w:val="0"/>
          <w:sz w:val="20"/>
          <w:szCs w:val="20"/>
        </w:rPr>
        <w:t xml:space="preserve">　協議会の庶務は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協議会を構成する地方公共団体において処理する。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５</w:t>
      </w:r>
      <w:r w:rsidRPr="0069050F">
        <w:rPr>
          <w:rFonts w:asciiTheme="minorEastAsia" w:hAnsiTheme="minorEastAsia" w:cs="ＭＳ Ｐゴシック"/>
          <w:kern w:val="0"/>
          <w:sz w:val="20"/>
          <w:szCs w:val="20"/>
        </w:rPr>
        <w:t xml:space="preserve">　協議会が組織されたときは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当該地方公共団体は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内閣府令で定めるところにより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その旨を公表しなければならない。</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（秘密保持義務）</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第十九条</w:t>
      </w:r>
      <w:r w:rsidRPr="0069050F">
        <w:rPr>
          <w:rFonts w:asciiTheme="minorEastAsia" w:hAnsiTheme="minorEastAsia" w:cs="ＭＳ Ｐゴシック"/>
          <w:kern w:val="0"/>
          <w:sz w:val="20"/>
          <w:szCs w:val="20"/>
        </w:rPr>
        <w:t xml:space="preserve">　協議会の事務に従事する者又は協議会の事務に従事していた者は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正当な理由なく</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協議会の事務に関して知り得た秘密を漏らしてはならない。</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（協議会の定める事項）</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第二十条</w:t>
      </w:r>
      <w:r w:rsidRPr="0069050F">
        <w:rPr>
          <w:rFonts w:asciiTheme="minorEastAsia" w:hAnsiTheme="minorEastAsia" w:cs="ＭＳ Ｐゴシック"/>
          <w:kern w:val="0"/>
          <w:sz w:val="20"/>
          <w:szCs w:val="20"/>
        </w:rPr>
        <w:t xml:space="preserve">　前三条に定めるもののほか</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協議会の組織及び運営に関し必要な事項は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協議会が定める。</w:t>
      </w:r>
    </w:p>
    <w:p w:rsidR="0069050F" w:rsidRPr="0069050F" w:rsidRDefault="0069050F" w:rsidP="00133675">
      <w:pPr>
        <w:widowControl/>
        <w:adjustRightInd w:val="0"/>
        <w:snapToGrid w:val="0"/>
        <w:spacing w:before="100" w:beforeAutospacing="1" w:after="100" w:afterAutospacing="1"/>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 xml:space="preserve">　　　</w:t>
      </w:r>
      <w:r w:rsidRPr="0069050F">
        <w:rPr>
          <w:rFonts w:asciiTheme="minorEastAsia" w:hAnsiTheme="minorEastAsia" w:cs="ＭＳ Ｐゴシック"/>
          <w:bCs/>
          <w:kern w:val="0"/>
          <w:sz w:val="20"/>
          <w:szCs w:val="20"/>
        </w:rPr>
        <w:t>第五章　雑則</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（主務大臣）</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第二十一条</w:t>
      </w:r>
      <w:r w:rsidRPr="0069050F">
        <w:rPr>
          <w:rFonts w:asciiTheme="minorEastAsia" w:hAnsiTheme="minorEastAsia" w:cs="ＭＳ Ｐゴシック"/>
          <w:kern w:val="0"/>
          <w:sz w:val="20"/>
          <w:szCs w:val="20"/>
        </w:rPr>
        <w:t xml:space="preserve">　この法律における主務大臣は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対応指針の対象となる事業者の事業を所管する大臣又は国家公安委員会とする。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（地方公共団体が処理する事務）</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第二十二条</w:t>
      </w:r>
      <w:r w:rsidRPr="0069050F">
        <w:rPr>
          <w:rFonts w:asciiTheme="minorEastAsia" w:hAnsiTheme="minorEastAsia" w:cs="ＭＳ Ｐゴシック"/>
          <w:kern w:val="0"/>
          <w:sz w:val="20"/>
          <w:szCs w:val="20"/>
        </w:rPr>
        <w:t xml:space="preserve">　第十二条に規定する主務大臣の権限に属する事務は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政令で定めるところにより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地方公共団体の長その他の執行機関が行うこととすることができる。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（権限の委任）</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第二十三条</w:t>
      </w:r>
      <w:r w:rsidRPr="0069050F">
        <w:rPr>
          <w:rFonts w:asciiTheme="minorEastAsia" w:hAnsiTheme="minorEastAsia" w:cs="ＭＳ Ｐゴシック"/>
          <w:kern w:val="0"/>
          <w:sz w:val="20"/>
          <w:szCs w:val="20"/>
        </w:rPr>
        <w:t xml:space="preserve">　この法律の規定により主務大臣の権限に属する事項は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政令で定めるところにより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その所属の職員に委任することができる。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（政令への委任）</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lastRenderedPageBreak/>
        <w:t>第二十四条</w:t>
      </w:r>
      <w:r w:rsidRPr="0069050F">
        <w:rPr>
          <w:rFonts w:asciiTheme="minorEastAsia" w:hAnsiTheme="minorEastAsia" w:cs="ＭＳ Ｐゴシック"/>
          <w:kern w:val="0"/>
          <w:sz w:val="20"/>
          <w:szCs w:val="20"/>
        </w:rPr>
        <w:t xml:space="preserve">　この法律に定めるもののほか</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この法律の実施のため必要な事項は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政令で定める。</w:t>
      </w:r>
    </w:p>
    <w:p w:rsidR="0069050F" w:rsidRPr="0069050F" w:rsidRDefault="0069050F" w:rsidP="00133675">
      <w:pPr>
        <w:widowControl/>
        <w:adjustRightInd w:val="0"/>
        <w:snapToGrid w:val="0"/>
        <w:spacing w:before="100" w:beforeAutospacing="1" w:after="100" w:afterAutospacing="1"/>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 xml:space="preserve">　　　</w:t>
      </w:r>
      <w:r w:rsidRPr="0069050F">
        <w:rPr>
          <w:rFonts w:asciiTheme="minorEastAsia" w:hAnsiTheme="minorEastAsia" w:cs="ＭＳ Ｐゴシック"/>
          <w:bCs/>
          <w:kern w:val="0"/>
          <w:sz w:val="20"/>
          <w:szCs w:val="20"/>
        </w:rPr>
        <w:t>第六章　罰則</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第二十五条</w:t>
      </w:r>
      <w:r w:rsidRPr="0069050F">
        <w:rPr>
          <w:rFonts w:asciiTheme="minorEastAsia" w:hAnsiTheme="minorEastAsia" w:cs="ＭＳ Ｐゴシック"/>
          <w:kern w:val="0"/>
          <w:sz w:val="20"/>
          <w:szCs w:val="20"/>
        </w:rPr>
        <w:t xml:space="preserve">　第十九条の規定に違反した者は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一年以下の懲役又は五十万円以下の罰金に処する。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第二十六条</w:t>
      </w:r>
      <w:r w:rsidRPr="0069050F">
        <w:rPr>
          <w:rFonts w:asciiTheme="minorEastAsia" w:hAnsiTheme="minorEastAsia" w:cs="ＭＳ Ｐゴシック"/>
          <w:kern w:val="0"/>
          <w:sz w:val="20"/>
          <w:szCs w:val="20"/>
        </w:rPr>
        <w:t xml:space="preserve">　第十二条の規定による報告をせず</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又は虚偽の報告をした者は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二十万円以下の過料に処する。</w:t>
      </w:r>
    </w:p>
    <w:p w:rsidR="00291415" w:rsidRDefault="00291415" w:rsidP="00133675">
      <w:pPr>
        <w:widowControl/>
        <w:adjustRightInd w:val="0"/>
        <w:snapToGrid w:val="0"/>
        <w:jc w:val="left"/>
        <w:rPr>
          <w:rFonts w:asciiTheme="minorEastAsia" w:hAnsiTheme="minorEastAsia" w:cs="ＭＳ Ｐゴシック"/>
          <w:kern w:val="0"/>
          <w:sz w:val="20"/>
          <w:szCs w:val="20"/>
        </w:rPr>
      </w:pP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 xml:space="preserve">　　　</w:t>
      </w:r>
      <w:r w:rsidRPr="0069050F">
        <w:rPr>
          <w:rFonts w:asciiTheme="minorEastAsia" w:hAnsiTheme="minorEastAsia" w:cs="ＭＳ Ｐゴシック"/>
          <w:bCs/>
          <w:kern w:val="0"/>
          <w:sz w:val="20"/>
          <w:szCs w:val="20"/>
        </w:rPr>
        <w:t>附　則　抄</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（施行期日）</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第一条</w:t>
      </w:r>
      <w:r w:rsidRPr="0069050F">
        <w:rPr>
          <w:rFonts w:asciiTheme="minorEastAsia" w:hAnsiTheme="minorEastAsia" w:cs="ＭＳ Ｐゴシック"/>
          <w:kern w:val="0"/>
          <w:sz w:val="20"/>
          <w:szCs w:val="20"/>
        </w:rPr>
        <w:t xml:space="preserve">　この法律は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平成二十八年四月一日から施行する。ただし</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次条から附則第六条までの規定は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公布の日から施行する。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（基本方針に関する経過措置）</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第二条</w:t>
      </w:r>
      <w:r w:rsidRPr="0069050F">
        <w:rPr>
          <w:rFonts w:asciiTheme="minorEastAsia" w:hAnsiTheme="minorEastAsia" w:cs="ＭＳ Ｐゴシック"/>
          <w:kern w:val="0"/>
          <w:sz w:val="20"/>
          <w:szCs w:val="20"/>
        </w:rPr>
        <w:t xml:space="preserve">　政府は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この法律の施行前においても</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第六条の規定の例により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基本方針を定めることができる。この場合において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内閣総理大臣は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この法律の施行前においても</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同条の規定の例により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これを公表することができる。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２</w:t>
      </w:r>
      <w:r w:rsidRPr="0069050F">
        <w:rPr>
          <w:rFonts w:asciiTheme="minorEastAsia" w:hAnsiTheme="minorEastAsia" w:cs="ＭＳ Ｐゴシック"/>
          <w:kern w:val="0"/>
          <w:sz w:val="20"/>
          <w:szCs w:val="20"/>
        </w:rPr>
        <w:t xml:space="preserve">　前項の規定により定められた基本方針は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この法律の施行の日において第六条の規定により定められたものとみなす。</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（国等職員対応要領に関する経過措置）</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第三条</w:t>
      </w:r>
      <w:r w:rsidRPr="0069050F">
        <w:rPr>
          <w:rFonts w:asciiTheme="minorEastAsia" w:hAnsiTheme="minorEastAsia" w:cs="ＭＳ Ｐゴシック"/>
          <w:kern w:val="0"/>
          <w:sz w:val="20"/>
          <w:szCs w:val="20"/>
        </w:rPr>
        <w:t xml:space="preserve">　国の行政機関の長及び独立行政法人等は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この法律の施行前においても</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第九条の規定の例により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国等職員対応要領を定め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これを公表することができる。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２</w:t>
      </w:r>
      <w:r w:rsidRPr="0069050F">
        <w:rPr>
          <w:rFonts w:asciiTheme="minorEastAsia" w:hAnsiTheme="minorEastAsia" w:cs="ＭＳ Ｐゴシック"/>
          <w:kern w:val="0"/>
          <w:sz w:val="20"/>
          <w:szCs w:val="20"/>
        </w:rPr>
        <w:t xml:space="preserve">　前項の規定により定められた国等職員対応要領は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この法律の施行の日において第九条の規定により定められたものとみなす。</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（地方公共団体等職員対応要領に関する経過措置）</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第四条</w:t>
      </w:r>
      <w:r w:rsidRPr="0069050F">
        <w:rPr>
          <w:rFonts w:asciiTheme="minorEastAsia" w:hAnsiTheme="minorEastAsia" w:cs="ＭＳ Ｐゴシック"/>
          <w:kern w:val="0"/>
          <w:sz w:val="20"/>
          <w:szCs w:val="20"/>
        </w:rPr>
        <w:t xml:space="preserve">　地方公共団体の機関及び地方独立行政法人は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この法律の施行前においても</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第十条の規定の例により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地方公共団体等職員対応要領を定め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これを公表することができる。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２</w:t>
      </w:r>
      <w:r w:rsidRPr="0069050F">
        <w:rPr>
          <w:rFonts w:asciiTheme="minorEastAsia" w:hAnsiTheme="minorEastAsia" w:cs="ＭＳ Ｐゴシック"/>
          <w:kern w:val="0"/>
          <w:sz w:val="20"/>
          <w:szCs w:val="20"/>
        </w:rPr>
        <w:t xml:space="preserve">　前項の規定により定められた地方公共団体等職員対応要領は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この法律の施行の日において第十条の規定により定められたものとみなす。</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（対応指針に関する経過措置）</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第五条</w:t>
      </w:r>
      <w:r w:rsidRPr="0069050F">
        <w:rPr>
          <w:rFonts w:asciiTheme="minorEastAsia" w:hAnsiTheme="minorEastAsia" w:cs="ＭＳ Ｐゴシック"/>
          <w:kern w:val="0"/>
          <w:sz w:val="20"/>
          <w:szCs w:val="20"/>
        </w:rPr>
        <w:t xml:space="preserve">　主務大臣は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この法律の施行前においても</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第十一条の規定の例により</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対応指針を定め</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これを公表することができる。</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２</w:t>
      </w:r>
      <w:r w:rsidRPr="0069050F">
        <w:rPr>
          <w:rFonts w:asciiTheme="minorEastAsia" w:hAnsiTheme="minorEastAsia" w:cs="ＭＳ Ｐゴシック"/>
          <w:kern w:val="0"/>
          <w:sz w:val="20"/>
          <w:szCs w:val="20"/>
        </w:rPr>
        <w:t xml:space="preserve">　前項の規定により定められた対応指針は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この法律の施行の日において第十一条の規定により定められたものとみなす。</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（政令への委任）</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第六条</w:t>
      </w:r>
      <w:r w:rsidRPr="0069050F">
        <w:rPr>
          <w:rFonts w:asciiTheme="minorEastAsia" w:hAnsiTheme="minorEastAsia" w:cs="ＭＳ Ｐゴシック"/>
          <w:kern w:val="0"/>
          <w:sz w:val="20"/>
          <w:szCs w:val="20"/>
        </w:rPr>
        <w:t xml:space="preserve">　この附則に規定するもののほか</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この法律の施行に関し必要な経過措置は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政令で定める。</w:t>
      </w:r>
    </w:p>
    <w:p w:rsidR="0069050F" w:rsidRPr="0069050F" w:rsidRDefault="0069050F" w:rsidP="00133675">
      <w:pPr>
        <w:widowControl/>
        <w:adjustRightInd w:val="0"/>
        <w:snapToGrid w:val="0"/>
        <w:jc w:val="left"/>
        <w:rPr>
          <w:rFonts w:asciiTheme="minorEastAsia" w:hAnsiTheme="minorEastAsia" w:cs="ＭＳ Ｐゴシック"/>
          <w:kern w:val="0"/>
          <w:sz w:val="20"/>
          <w:szCs w:val="20"/>
        </w:rPr>
      </w:pPr>
      <w:r w:rsidRPr="0069050F">
        <w:rPr>
          <w:rFonts w:asciiTheme="minorEastAsia" w:hAnsiTheme="minorEastAsia" w:cs="ＭＳ Ｐゴシック"/>
          <w:kern w:val="0"/>
          <w:sz w:val="20"/>
          <w:szCs w:val="20"/>
        </w:rPr>
        <w:t>（検討）</w:t>
      </w:r>
    </w:p>
    <w:p w:rsidR="0069050F" w:rsidRPr="0069050F" w:rsidRDefault="0069050F" w:rsidP="00133675">
      <w:pPr>
        <w:widowControl/>
        <w:adjustRightInd w:val="0"/>
        <w:snapToGrid w:val="0"/>
        <w:ind w:left="200" w:hangingChars="100" w:hanging="200"/>
        <w:jc w:val="left"/>
        <w:rPr>
          <w:rFonts w:asciiTheme="minorEastAsia" w:hAnsiTheme="minorEastAsia" w:cs="ＭＳ Ｐゴシック"/>
          <w:kern w:val="0"/>
          <w:sz w:val="20"/>
          <w:szCs w:val="20"/>
        </w:rPr>
      </w:pPr>
      <w:r w:rsidRPr="0069050F">
        <w:rPr>
          <w:rFonts w:asciiTheme="minorEastAsia" w:hAnsiTheme="minorEastAsia" w:cs="ＭＳ Ｐゴシック"/>
          <w:bCs/>
          <w:kern w:val="0"/>
          <w:sz w:val="20"/>
          <w:szCs w:val="20"/>
        </w:rPr>
        <w:t>第七条</w:t>
      </w:r>
      <w:r w:rsidRPr="0069050F">
        <w:rPr>
          <w:rFonts w:asciiTheme="minorEastAsia" w:hAnsiTheme="minorEastAsia" w:cs="ＭＳ Ｐゴシック"/>
          <w:kern w:val="0"/>
          <w:sz w:val="20"/>
          <w:szCs w:val="20"/>
        </w:rPr>
        <w:t xml:space="preserve">　政府は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この法律の施行後三年を経過した場合において</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第八条第二項に規定する社会的障壁の除去の実施についての必要かつ合理的な配慮の在り方その他この法律の施行の状況について検討を加え</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必要があると認めるときは</w:t>
      </w:r>
      <w:r w:rsidR="00B34278" w:rsidRPr="00B34278">
        <w:rPr>
          <w:rFonts w:asciiTheme="minorEastAsia" w:hAnsiTheme="minorEastAsia" w:cs="ＭＳ Ｐゴシック"/>
          <w:kern w:val="0"/>
          <w:sz w:val="20"/>
          <w:szCs w:val="20"/>
        </w:rPr>
        <w:t>，</w:t>
      </w:r>
      <w:r w:rsidRPr="0069050F">
        <w:rPr>
          <w:rFonts w:asciiTheme="minorEastAsia" w:hAnsiTheme="minorEastAsia" w:cs="ＭＳ Ｐゴシック"/>
          <w:kern w:val="0"/>
          <w:sz w:val="20"/>
          <w:szCs w:val="20"/>
        </w:rPr>
        <w:t>その結果に応じて所要の見直しを行うものとする。</w:t>
      </w:r>
    </w:p>
    <w:p w:rsidR="007016A9" w:rsidRPr="00B34278" w:rsidRDefault="007016A9" w:rsidP="00133675">
      <w:pPr>
        <w:widowControl/>
        <w:adjustRightInd w:val="0"/>
        <w:snapToGrid w:val="0"/>
        <w:jc w:val="left"/>
        <w:rPr>
          <w:rFonts w:asciiTheme="minorEastAsia" w:hAnsiTheme="minorEastAsia" w:cs="ＭＳ Ｐゴシック"/>
          <w:kern w:val="0"/>
          <w:sz w:val="20"/>
          <w:szCs w:val="20"/>
        </w:rPr>
      </w:pPr>
    </w:p>
    <w:p w:rsidR="00B34278" w:rsidRPr="0069050F" w:rsidRDefault="00B34278" w:rsidP="00113594">
      <w:pPr>
        <w:widowControl/>
        <w:jc w:val="left"/>
        <w:rPr>
          <w:rFonts w:asciiTheme="minorEastAsia" w:hAnsiTheme="minorEastAsia" w:cs="ＭＳ Ｐゴシック"/>
          <w:kern w:val="0"/>
          <w:sz w:val="24"/>
          <w:szCs w:val="24"/>
        </w:rPr>
      </w:pPr>
    </w:p>
    <w:sectPr w:rsidR="00B34278" w:rsidRPr="0069050F" w:rsidSect="00133675">
      <w:pgSz w:w="11906" w:h="16838" w:code="9"/>
      <w:pgMar w:top="1701" w:right="1701" w:bottom="1418" w:left="1701" w:header="851" w:footer="992" w:gutter="0"/>
      <w:cols w:space="425"/>
      <w:docGrid w:type="linesAndChar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675" w:rsidRDefault="002F3675" w:rsidP="00E5138D">
      <w:r>
        <w:separator/>
      </w:r>
    </w:p>
  </w:endnote>
  <w:endnote w:type="continuationSeparator" w:id="0">
    <w:p w:rsidR="002F3675" w:rsidRDefault="002F3675" w:rsidP="00E5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675" w:rsidRDefault="002F3675" w:rsidP="00E5138D">
      <w:r>
        <w:separator/>
      </w:r>
    </w:p>
  </w:footnote>
  <w:footnote w:type="continuationSeparator" w:id="0">
    <w:p w:rsidR="002F3675" w:rsidRDefault="002F3675" w:rsidP="00E51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77030"/>
    <w:multiLevelType w:val="hybridMultilevel"/>
    <w:tmpl w:val="3F2A8C56"/>
    <w:lvl w:ilvl="0" w:tplc="4FB8C028">
      <w:start w:val="2015"/>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8D710E"/>
    <w:multiLevelType w:val="hybridMultilevel"/>
    <w:tmpl w:val="600AB55E"/>
    <w:lvl w:ilvl="0" w:tplc="3FA2BF6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23"/>
    <w:rsid w:val="000007B5"/>
    <w:rsid w:val="0001558B"/>
    <w:rsid w:val="0006285C"/>
    <w:rsid w:val="00113594"/>
    <w:rsid w:val="00133675"/>
    <w:rsid w:val="00250308"/>
    <w:rsid w:val="00291415"/>
    <w:rsid w:val="002D0ADC"/>
    <w:rsid w:val="002F3675"/>
    <w:rsid w:val="00510694"/>
    <w:rsid w:val="00562F05"/>
    <w:rsid w:val="0069050F"/>
    <w:rsid w:val="006A5B9F"/>
    <w:rsid w:val="007016A9"/>
    <w:rsid w:val="00735431"/>
    <w:rsid w:val="00B34278"/>
    <w:rsid w:val="00B72C6E"/>
    <w:rsid w:val="00CD4E2D"/>
    <w:rsid w:val="00CF737F"/>
    <w:rsid w:val="00D85409"/>
    <w:rsid w:val="00DF6E81"/>
    <w:rsid w:val="00E5138D"/>
    <w:rsid w:val="00E62AD0"/>
    <w:rsid w:val="00F1567E"/>
    <w:rsid w:val="00F2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870DC85-BB40-4ED3-AF61-2DCA2B10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38D"/>
    <w:pPr>
      <w:tabs>
        <w:tab w:val="center" w:pos="4252"/>
        <w:tab w:val="right" w:pos="8504"/>
      </w:tabs>
      <w:snapToGrid w:val="0"/>
    </w:pPr>
  </w:style>
  <w:style w:type="character" w:customStyle="1" w:styleId="a4">
    <w:name w:val="ヘッダー (文字)"/>
    <w:basedOn w:val="a0"/>
    <w:link w:val="a3"/>
    <w:uiPriority w:val="99"/>
    <w:rsid w:val="00E5138D"/>
  </w:style>
  <w:style w:type="paragraph" w:styleId="a5">
    <w:name w:val="footer"/>
    <w:basedOn w:val="a"/>
    <w:link w:val="a6"/>
    <w:uiPriority w:val="99"/>
    <w:unhideWhenUsed/>
    <w:rsid w:val="00E5138D"/>
    <w:pPr>
      <w:tabs>
        <w:tab w:val="center" w:pos="4252"/>
        <w:tab w:val="right" w:pos="8504"/>
      </w:tabs>
      <w:snapToGrid w:val="0"/>
    </w:pPr>
  </w:style>
  <w:style w:type="character" w:customStyle="1" w:styleId="a6">
    <w:name w:val="フッター (文字)"/>
    <w:basedOn w:val="a0"/>
    <w:link w:val="a5"/>
    <w:uiPriority w:val="99"/>
    <w:rsid w:val="00E5138D"/>
  </w:style>
  <w:style w:type="paragraph" w:styleId="a7">
    <w:name w:val="List Paragraph"/>
    <w:basedOn w:val="a"/>
    <w:uiPriority w:val="34"/>
    <w:qFormat/>
    <w:rsid w:val="002D0ADC"/>
    <w:pPr>
      <w:ind w:leftChars="400" w:left="840"/>
    </w:pPr>
  </w:style>
  <w:style w:type="paragraph" w:styleId="a8">
    <w:name w:val="Balloon Text"/>
    <w:basedOn w:val="a"/>
    <w:link w:val="a9"/>
    <w:uiPriority w:val="99"/>
    <w:semiHidden/>
    <w:unhideWhenUsed/>
    <w:rsid w:val="000155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5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68170">
      <w:bodyDiv w:val="1"/>
      <w:marLeft w:val="0"/>
      <w:marRight w:val="0"/>
      <w:marTop w:val="0"/>
      <w:marBottom w:val="0"/>
      <w:divBdr>
        <w:top w:val="none" w:sz="0" w:space="0" w:color="auto"/>
        <w:left w:val="none" w:sz="0" w:space="0" w:color="auto"/>
        <w:bottom w:val="none" w:sz="0" w:space="0" w:color="auto"/>
        <w:right w:val="none" w:sz="0" w:space="0" w:color="auto"/>
      </w:divBdr>
      <w:divsChild>
        <w:div w:id="1350109028">
          <w:marLeft w:val="240"/>
          <w:marRight w:val="0"/>
          <w:marTop w:val="0"/>
          <w:marBottom w:val="0"/>
          <w:divBdr>
            <w:top w:val="none" w:sz="0" w:space="0" w:color="auto"/>
            <w:left w:val="none" w:sz="0" w:space="0" w:color="auto"/>
            <w:bottom w:val="none" w:sz="0" w:space="0" w:color="auto"/>
            <w:right w:val="none" w:sz="0" w:space="0" w:color="auto"/>
          </w:divBdr>
        </w:div>
        <w:div w:id="346299897">
          <w:marLeft w:val="240"/>
          <w:marRight w:val="0"/>
          <w:marTop w:val="0"/>
          <w:marBottom w:val="0"/>
          <w:divBdr>
            <w:top w:val="none" w:sz="0" w:space="0" w:color="auto"/>
            <w:left w:val="none" w:sz="0" w:space="0" w:color="auto"/>
            <w:bottom w:val="none" w:sz="0" w:space="0" w:color="auto"/>
            <w:right w:val="none" w:sz="0" w:space="0" w:color="auto"/>
          </w:divBdr>
        </w:div>
        <w:div w:id="1786197801">
          <w:marLeft w:val="240"/>
          <w:marRight w:val="0"/>
          <w:marTop w:val="0"/>
          <w:marBottom w:val="0"/>
          <w:divBdr>
            <w:top w:val="none" w:sz="0" w:space="0" w:color="auto"/>
            <w:left w:val="none" w:sz="0" w:space="0" w:color="auto"/>
            <w:bottom w:val="none" w:sz="0" w:space="0" w:color="auto"/>
            <w:right w:val="none" w:sz="0" w:space="0" w:color="auto"/>
          </w:divBdr>
        </w:div>
        <w:div w:id="671638084">
          <w:marLeft w:val="240"/>
          <w:marRight w:val="0"/>
          <w:marTop w:val="0"/>
          <w:marBottom w:val="0"/>
          <w:divBdr>
            <w:top w:val="none" w:sz="0" w:space="0" w:color="auto"/>
            <w:left w:val="none" w:sz="0" w:space="0" w:color="auto"/>
            <w:bottom w:val="none" w:sz="0" w:space="0" w:color="auto"/>
            <w:right w:val="none" w:sz="0" w:space="0" w:color="auto"/>
          </w:divBdr>
          <w:divsChild>
            <w:div w:id="697973759">
              <w:marLeft w:val="240"/>
              <w:marRight w:val="0"/>
              <w:marTop w:val="0"/>
              <w:marBottom w:val="0"/>
              <w:divBdr>
                <w:top w:val="none" w:sz="0" w:space="0" w:color="auto"/>
                <w:left w:val="none" w:sz="0" w:space="0" w:color="auto"/>
                <w:bottom w:val="none" w:sz="0" w:space="0" w:color="auto"/>
                <w:right w:val="none" w:sz="0" w:space="0" w:color="auto"/>
              </w:divBdr>
            </w:div>
            <w:div w:id="752168971">
              <w:marLeft w:val="240"/>
              <w:marRight w:val="0"/>
              <w:marTop w:val="0"/>
              <w:marBottom w:val="0"/>
              <w:divBdr>
                <w:top w:val="none" w:sz="0" w:space="0" w:color="auto"/>
                <w:left w:val="none" w:sz="0" w:space="0" w:color="auto"/>
                <w:bottom w:val="none" w:sz="0" w:space="0" w:color="auto"/>
                <w:right w:val="none" w:sz="0" w:space="0" w:color="auto"/>
              </w:divBdr>
            </w:div>
            <w:div w:id="690842190">
              <w:marLeft w:val="240"/>
              <w:marRight w:val="0"/>
              <w:marTop w:val="0"/>
              <w:marBottom w:val="0"/>
              <w:divBdr>
                <w:top w:val="none" w:sz="0" w:space="0" w:color="auto"/>
                <w:left w:val="none" w:sz="0" w:space="0" w:color="auto"/>
                <w:bottom w:val="none" w:sz="0" w:space="0" w:color="auto"/>
                <w:right w:val="none" w:sz="0" w:space="0" w:color="auto"/>
              </w:divBdr>
            </w:div>
            <w:div w:id="1714621600">
              <w:marLeft w:val="240"/>
              <w:marRight w:val="0"/>
              <w:marTop w:val="0"/>
              <w:marBottom w:val="0"/>
              <w:divBdr>
                <w:top w:val="none" w:sz="0" w:space="0" w:color="auto"/>
                <w:left w:val="none" w:sz="0" w:space="0" w:color="auto"/>
                <w:bottom w:val="none" w:sz="0" w:space="0" w:color="auto"/>
                <w:right w:val="none" w:sz="0" w:space="0" w:color="auto"/>
              </w:divBdr>
              <w:divsChild>
                <w:div w:id="1470784290">
                  <w:marLeft w:val="240"/>
                  <w:marRight w:val="0"/>
                  <w:marTop w:val="0"/>
                  <w:marBottom w:val="0"/>
                  <w:divBdr>
                    <w:top w:val="none" w:sz="0" w:space="0" w:color="auto"/>
                    <w:left w:val="none" w:sz="0" w:space="0" w:color="auto"/>
                    <w:bottom w:val="none" w:sz="0" w:space="0" w:color="auto"/>
                    <w:right w:val="none" w:sz="0" w:space="0" w:color="auto"/>
                  </w:divBdr>
                </w:div>
                <w:div w:id="1168323222">
                  <w:marLeft w:val="240"/>
                  <w:marRight w:val="0"/>
                  <w:marTop w:val="0"/>
                  <w:marBottom w:val="0"/>
                  <w:divBdr>
                    <w:top w:val="none" w:sz="0" w:space="0" w:color="auto"/>
                    <w:left w:val="none" w:sz="0" w:space="0" w:color="auto"/>
                    <w:bottom w:val="none" w:sz="0" w:space="0" w:color="auto"/>
                    <w:right w:val="none" w:sz="0" w:space="0" w:color="auto"/>
                  </w:divBdr>
                </w:div>
                <w:div w:id="1120303167">
                  <w:marLeft w:val="240"/>
                  <w:marRight w:val="0"/>
                  <w:marTop w:val="0"/>
                  <w:marBottom w:val="0"/>
                  <w:divBdr>
                    <w:top w:val="none" w:sz="0" w:space="0" w:color="auto"/>
                    <w:left w:val="none" w:sz="0" w:space="0" w:color="auto"/>
                    <w:bottom w:val="none" w:sz="0" w:space="0" w:color="auto"/>
                    <w:right w:val="none" w:sz="0" w:space="0" w:color="auto"/>
                  </w:divBdr>
                </w:div>
                <w:div w:id="1071579150">
                  <w:marLeft w:val="240"/>
                  <w:marRight w:val="0"/>
                  <w:marTop w:val="0"/>
                  <w:marBottom w:val="0"/>
                  <w:divBdr>
                    <w:top w:val="none" w:sz="0" w:space="0" w:color="auto"/>
                    <w:left w:val="none" w:sz="0" w:space="0" w:color="auto"/>
                    <w:bottom w:val="none" w:sz="0" w:space="0" w:color="auto"/>
                    <w:right w:val="none" w:sz="0" w:space="0" w:color="auto"/>
                  </w:divBdr>
                </w:div>
                <w:div w:id="704913683">
                  <w:marLeft w:val="240"/>
                  <w:marRight w:val="0"/>
                  <w:marTop w:val="0"/>
                  <w:marBottom w:val="0"/>
                  <w:divBdr>
                    <w:top w:val="none" w:sz="0" w:space="0" w:color="auto"/>
                    <w:left w:val="none" w:sz="0" w:space="0" w:color="auto"/>
                    <w:bottom w:val="none" w:sz="0" w:space="0" w:color="auto"/>
                    <w:right w:val="none" w:sz="0" w:space="0" w:color="auto"/>
                  </w:divBdr>
                </w:div>
                <w:div w:id="1654603533">
                  <w:marLeft w:val="240"/>
                  <w:marRight w:val="0"/>
                  <w:marTop w:val="0"/>
                  <w:marBottom w:val="0"/>
                  <w:divBdr>
                    <w:top w:val="none" w:sz="0" w:space="0" w:color="auto"/>
                    <w:left w:val="none" w:sz="0" w:space="0" w:color="auto"/>
                    <w:bottom w:val="none" w:sz="0" w:space="0" w:color="auto"/>
                    <w:right w:val="none" w:sz="0" w:space="0" w:color="auto"/>
                  </w:divBdr>
                </w:div>
              </w:divsChild>
            </w:div>
            <w:div w:id="1056047362">
              <w:marLeft w:val="240"/>
              <w:marRight w:val="0"/>
              <w:marTop w:val="0"/>
              <w:marBottom w:val="0"/>
              <w:divBdr>
                <w:top w:val="none" w:sz="0" w:space="0" w:color="auto"/>
                <w:left w:val="none" w:sz="0" w:space="0" w:color="auto"/>
                <w:bottom w:val="none" w:sz="0" w:space="0" w:color="auto"/>
                <w:right w:val="none" w:sz="0" w:space="0" w:color="auto"/>
              </w:divBdr>
              <w:divsChild>
                <w:div w:id="1686786462">
                  <w:marLeft w:val="240"/>
                  <w:marRight w:val="0"/>
                  <w:marTop w:val="0"/>
                  <w:marBottom w:val="0"/>
                  <w:divBdr>
                    <w:top w:val="none" w:sz="0" w:space="0" w:color="auto"/>
                    <w:left w:val="none" w:sz="0" w:space="0" w:color="auto"/>
                    <w:bottom w:val="none" w:sz="0" w:space="0" w:color="auto"/>
                    <w:right w:val="none" w:sz="0" w:space="0" w:color="auto"/>
                  </w:divBdr>
                </w:div>
                <w:div w:id="1040664609">
                  <w:marLeft w:val="240"/>
                  <w:marRight w:val="0"/>
                  <w:marTop w:val="0"/>
                  <w:marBottom w:val="0"/>
                  <w:divBdr>
                    <w:top w:val="none" w:sz="0" w:space="0" w:color="auto"/>
                    <w:left w:val="none" w:sz="0" w:space="0" w:color="auto"/>
                    <w:bottom w:val="none" w:sz="0" w:space="0" w:color="auto"/>
                    <w:right w:val="none" w:sz="0" w:space="0" w:color="auto"/>
                  </w:divBdr>
                </w:div>
              </w:divsChild>
            </w:div>
            <w:div w:id="576020884">
              <w:marLeft w:val="240"/>
              <w:marRight w:val="0"/>
              <w:marTop w:val="0"/>
              <w:marBottom w:val="0"/>
              <w:divBdr>
                <w:top w:val="none" w:sz="0" w:space="0" w:color="auto"/>
                <w:left w:val="none" w:sz="0" w:space="0" w:color="auto"/>
                <w:bottom w:val="none" w:sz="0" w:space="0" w:color="auto"/>
                <w:right w:val="none" w:sz="0" w:space="0" w:color="auto"/>
              </w:divBdr>
            </w:div>
            <w:div w:id="46614551">
              <w:marLeft w:val="240"/>
              <w:marRight w:val="0"/>
              <w:marTop w:val="0"/>
              <w:marBottom w:val="0"/>
              <w:divBdr>
                <w:top w:val="none" w:sz="0" w:space="0" w:color="auto"/>
                <w:left w:val="none" w:sz="0" w:space="0" w:color="auto"/>
                <w:bottom w:val="none" w:sz="0" w:space="0" w:color="auto"/>
                <w:right w:val="none" w:sz="0" w:space="0" w:color="auto"/>
              </w:divBdr>
            </w:div>
          </w:divsChild>
        </w:div>
        <w:div w:id="1840267237">
          <w:marLeft w:val="240"/>
          <w:marRight w:val="0"/>
          <w:marTop w:val="0"/>
          <w:marBottom w:val="0"/>
          <w:divBdr>
            <w:top w:val="none" w:sz="0" w:space="0" w:color="auto"/>
            <w:left w:val="none" w:sz="0" w:space="0" w:color="auto"/>
            <w:bottom w:val="none" w:sz="0" w:space="0" w:color="auto"/>
            <w:right w:val="none" w:sz="0" w:space="0" w:color="auto"/>
          </w:divBdr>
        </w:div>
        <w:div w:id="1500581320">
          <w:marLeft w:val="240"/>
          <w:marRight w:val="0"/>
          <w:marTop w:val="0"/>
          <w:marBottom w:val="0"/>
          <w:divBdr>
            <w:top w:val="none" w:sz="0" w:space="0" w:color="auto"/>
            <w:left w:val="none" w:sz="0" w:space="0" w:color="auto"/>
            <w:bottom w:val="none" w:sz="0" w:space="0" w:color="auto"/>
            <w:right w:val="none" w:sz="0" w:space="0" w:color="auto"/>
          </w:divBdr>
        </w:div>
        <w:div w:id="1086728388">
          <w:marLeft w:val="240"/>
          <w:marRight w:val="0"/>
          <w:marTop w:val="0"/>
          <w:marBottom w:val="0"/>
          <w:divBdr>
            <w:top w:val="none" w:sz="0" w:space="0" w:color="auto"/>
            <w:left w:val="none" w:sz="0" w:space="0" w:color="auto"/>
            <w:bottom w:val="none" w:sz="0" w:space="0" w:color="auto"/>
            <w:right w:val="none" w:sz="0" w:space="0" w:color="auto"/>
          </w:divBdr>
        </w:div>
        <w:div w:id="1868984019">
          <w:marLeft w:val="240"/>
          <w:marRight w:val="0"/>
          <w:marTop w:val="0"/>
          <w:marBottom w:val="0"/>
          <w:divBdr>
            <w:top w:val="none" w:sz="0" w:space="0" w:color="auto"/>
            <w:left w:val="none" w:sz="0" w:space="0" w:color="auto"/>
            <w:bottom w:val="none" w:sz="0" w:space="0" w:color="auto"/>
            <w:right w:val="none" w:sz="0" w:space="0" w:color="auto"/>
          </w:divBdr>
        </w:div>
        <w:div w:id="1273584778">
          <w:marLeft w:val="240"/>
          <w:marRight w:val="0"/>
          <w:marTop w:val="0"/>
          <w:marBottom w:val="0"/>
          <w:divBdr>
            <w:top w:val="none" w:sz="0" w:space="0" w:color="auto"/>
            <w:left w:val="none" w:sz="0" w:space="0" w:color="auto"/>
            <w:bottom w:val="none" w:sz="0" w:space="0" w:color="auto"/>
            <w:right w:val="none" w:sz="0" w:space="0" w:color="auto"/>
          </w:divBdr>
        </w:div>
        <w:div w:id="974725750">
          <w:marLeft w:val="240"/>
          <w:marRight w:val="0"/>
          <w:marTop w:val="0"/>
          <w:marBottom w:val="0"/>
          <w:divBdr>
            <w:top w:val="none" w:sz="0" w:space="0" w:color="auto"/>
            <w:left w:val="none" w:sz="0" w:space="0" w:color="auto"/>
            <w:bottom w:val="none" w:sz="0" w:space="0" w:color="auto"/>
            <w:right w:val="none" w:sz="0" w:space="0" w:color="auto"/>
          </w:divBdr>
        </w:div>
        <w:div w:id="597102360">
          <w:marLeft w:val="240"/>
          <w:marRight w:val="0"/>
          <w:marTop w:val="0"/>
          <w:marBottom w:val="0"/>
          <w:divBdr>
            <w:top w:val="none" w:sz="0" w:space="0" w:color="auto"/>
            <w:left w:val="none" w:sz="0" w:space="0" w:color="auto"/>
            <w:bottom w:val="none" w:sz="0" w:space="0" w:color="auto"/>
            <w:right w:val="none" w:sz="0" w:space="0" w:color="auto"/>
          </w:divBdr>
        </w:div>
        <w:div w:id="735739340">
          <w:marLeft w:val="240"/>
          <w:marRight w:val="0"/>
          <w:marTop w:val="0"/>
          <w:marBottom w:val="0"/>
          <w:divBdr>
            <w:top w:val="none" w:sz="0" w:space="0" w:color="auto"/>
            <w:left w:val="none" w:sz="0" w:space="0" w:color="auto"/>
            <w:bottom w:val="none" w:sz="0" w:space="0" w:color="auto"/>
            <w:right w:val="none" w:sz="0" w:space="0" w:color="auto"/>
          </w:divBdr>
          <w:divsChild>
            <w:div w:id="137765518">
              <w:marLeft w:val="240"/>
              <w:marRight w:val="0"/>
              <w:marTop w:val="0"/>
              <w:marBottom w:val="0"/>
              <w:divBdr>
                <w:top w:val="none" w:sz="0" w:space="0" w:color="auto"/>
                <w:left w:val="none" w:sz="0" w:space="0" w:color="auto"/>
                <w:bottom w:val="none" w:sz="0" w:space="0" w:color="auto"/>
                <w:right w:val="none" w:sz="0" w:space="0" w:color="auto"/>
              </w:divBdr>
            </w:div>
            <w:div w:id="595404976">
              <w:marLeft w:val="240"/>
              <w:marRight w:val="0"/>
              <w:marTop w:val="0"/>
              <w:marBottom w:val="0"/>
              <w:divBdr>
                <w:top w:val="none" w:sz="0" w:space="0" w:color="auto"/>
                <w:left w:val="none" w:sz="0" w:space="0" w:color="auto"/>
                <w:bottom w:val="none" w:sz="0" w:space="0" w:color="auto"/>
                <w:right w:val="none" w:sz="0" w:space="0" w:color="auto"/>
              </w:divBdr>
            </w:div>
            <w:div w:id="2017879672">
              <w:marLeft w:val="240"/>
              <w:marRight w:val="0"/>
              <w:marTop w:val="0"/>
              <w:marBottom w:val="0"/>
              <w:divBdr>
                <w:top w:val="none" w:sz="0" w:space="0" w:color="auto"/>
                <w:left w:val="none" w:sz="0" w:space="0" w:color="auto"/>
                <w:bottom w:val="none" w:sz="0" w:space="0" w:color="auto"/>
                <w:right w:val="none" w:sz="0" w:space="0" w:color="auto"/>
              </w:divBdr>
            </w:div>
            <w:div w:id="1074276065">
              <w:marLeft w:val="240"/>
              <w:marRight w:val="0"/>
              <w:marTop w:val="0"/>
              <w:marBottom w:val="0"/>
              <w:divBdr>
                <w:top w:val="none" w:sz="0" w:space="0" w:color="auto"/>
                <w:left w:val="none" w:sz="0" w:space="0" w:color="auto"/>
                <w:bottom w:val="none" w:sz="0" w:space="0" w:color="auto"/>
                <w:right w:val="none" w:sz="0" w:space="0" w:color="auto"/>
              </w:divBdr>
            </w:div>
          </w:divsChild>
        </w:div>
        <w:div w:id="365064219">
          <w:marLeft w:val="240"/>
          <w:marRight w:val="0"/>
          <w:marTop w:val="0"/>
          <w:marBottom w:val="0"/>
          <w:divBdr>
            <w:top w:val="none" w:sz="0" w:space="0" w:color="auto"/>
            <w:left w:val="none" w:sz="0" w:space="0" w:color="auto"/>
            <w:bottom w:val="none" w:sz="0" w:space="0" w:color="auto"/>
            <w:right w:val="none" w:sz="0" w:space="0" w:color="auto"/>
          </w:divBdr>
        </w:div>
        <w:div w:id="1540823819">
          <w:marLeft w:val="240"/>
          <w:marRight w:val="0"/>
          <w:marTop w:val="0"/>
          <w:marBottom w:val="0"/>
          <w:divBdr>
            <w:top w:val="none" w:sz="0" w:space="0" w:color="auto"/>
            <w:left w:val="none" w:sz="0" w:space="0" w:color="auto"/>
            <w:bottom w:val="none" w:sz="0" w:space="0" w:color="auto"/>
            <w:right w:val="none" w:sz="0" w:space="0" w:color="auto"/>
          </w:divBdr>
        </w:div>
        <w:div w:id="130488221">
          <w:marLeft w:val="240"/>
          <w:marRight w:val="0"/>
          <w:marTop w:val="0"/>
          <w:marBottom w:val="0"/>
          <w:divBdr>
            <w:top w:val="none" w:sz="0" w:space="0" w:color="auto"/>
            <w:left w:val="none" w:sz="0" w:space="0" w:color="auto"/>
            <w:bottom w:val="none" w:sz="0" w:space="0" w:color="auto"/>
            <w:right w:val="none" w:sz="0" w:space="0" w:color="auto"/>
          </w:divBdr>
        </w:div>
        <w:div w:id="1624311842">
          <w:marLeft w:val="240"/>
          <w:marRight w:val="0"/>
          <w:marTop w:val="0"/>
          <w:marBottom w:val="0"/>
          <w:divBdr>
            <w:top w:val="none" w:sz="0" w:space="0" w:color="auto"/>
            <w:left w:val="none" w:sz="0" w:space="0" w:color="auto"/>
            <w:bottom w:val="none" w:sz="0" w:space="0" w:color="auto"/>
            <w:right w:val="none" w:sz="0" w:space="0" w:color="auto"/>
          </w:divBdr>
        </w:div>
        <w:div w:id="366101334">
          <w:marLeft w:val="240"/>
          <w:marRight w:val="0"/>
          <w:marTop w:val="0"/>
          <w:marBottom w:val="0"/>
          <w:divBdr>
            <w:top w:val="none" w:sz="0" w:space="0" w:color="auto"/>
            <w:left w:val="none" w:sz="0" w:space="0" w:color="auto"/>
            <w:bottom w:val="none" w:sz="0" w:space="0" w:color="auto"/>
            <w:right w:val="none" w:sz="0" w:space="0" w:color="auto"/>
          </w:divBdr>
        </w:div>
        <w:div w:id="1437676098">
          <w:marLeft w:val="240"/>
          <w:marRight w:val="0"/>
          <w:marTop w:val="0"/>
          <w:marBottom w:val="0"/>
          <w:divBdr>
            <w:top w:val="none" w:sz="0" w:space="0" w:color="auto"/>
            <w:left w:val="none" w:sz="0" w:space="0" w:color="auto"/>
            <w:bottom w:val="none" w:sz="0" w:space="0" w:color="auto"/>
            <w:right w:val="none" w:sz="0" w:space="0" w:color="auto"/>
          </w:divBdr>
        </w:div>
        <w:div w:id="547378969">
          <w:marLeft w:val="240"/>
          <w:marRight w:val="0"/>
          <w:marTop w:val="0"/>
          <w:marBottom w:val="0"/>
          <w:divBdr>
            <w:top w:val="none" w:sz="0" w:space="0" w:color="auto"/>
            <w:left w:val="none" w:sz="0" w:space="0" w:color="auto"/>
            <w:bottom w:val="none" w:sz="0" w:space="0" w:color="auto"/>
            <w:right w:val="none" w:sz="0" w:space="0" w:color="auto"/>
          </w:divBdr>
        </w:div>
        <w:div w:id="1854150410">
          <w:marLeft w:val="240"/>
          <w:marRight w:val="0"/>
          <w:marTop w:val="0"/>
          <w:marBottom w:val="0"/>
          <w:divBdr>
            <w:top w:val="none" w:sz="0" w:space="0" w:color="auto"/>
            <w:left w:val="none" w:sz="0" w:space="0" w:color="auto"/>
            <w:bottom w:val="none" w:sz="0" w:space="0" w:color="auto"/>
            <w:right w:val="none" w:sz="0" w:space="0" w:color="auto"/>
          </w:divBdr>
        </w:div>
        <w:div w:id="1673794382">
          <w:marLeft w:val="240"/>
          <w:marRight w:val="0"/>
          <w:marTop w:val="0"/>
          <w:marBottom w:val="0"/>
          <w:divBdr>
            <w:top w:val="none" w:sz="0" w:space="0" w:color="auto"/>
            <w:left w:val="none" w:sz="0" w:space="0" w:color="auto"/>
            <w:bottom w:val="none" w:sz="0" w:space="0" w:color="auto"/>
            <w:right w:val="none" w:sz="0" w:space="0" w:color="auto"/>
          </w:divBdr>
        </w:div>
        <w:div w:id="666055834">
          <w:marLeft w:val="240"/>
          <w:marRight w:val="0"/>
          <w:marTop w:val="0"/>
          <w:marBottom w:val="0"/>
          <w:divBdr>
            <w:top w:val="none" w:sz="0" w:space="0" w:color="auto"/>
            <w:left w:val="none" w:sz="0" w:space="0" w:color="auto"/>
            <w:bottom w:val="none" w:sz="0" w:space="0" w:color="auto"/>
            <w:right w:val="none" w:sz="0" w:space="0" w:color="auto"/>
          </w:divBdr>
        </w:div>
        <w:div w:id="285082515">
          <w:marLeft w:val="240"/>
          <w:marRight w:val="0"/>
          <w:marTop w:val="0"/>
          <w:marBottom w:val="0"/>
          <w:divBdr>
            <w:top w:val="none" w:sz="0" w:space="0" w:color="auto"/>
            <w:left w:val="none" w:sz="0" w:space="0" w:color="auto"/>
            <w:bottom w:val="none" w:sz="0" w:space="0" w:color="auto"/>
            <w:right w:val="none" w:sz="0" w:space="0" w:color="auto"/>
          </w:divBdr>
        </w:div>
        <w:div w:id="756244442">
          <w:marLeft w:val="240"/>
          <w:marRight w:val="0"/>
          <w:marTop w:val="0"/>
          <w:marBottom w:val="0"/>
          <w:divBdr>
            <w:top w:val="none" w:sz="0" w:space="0" w:color="auto"/>
            <w:left w:val="none" w:sz="0" w:space="0" w:color="auto"/>
            <w:bottom w:val="none" w:sz="0" w:space="0" w:color="auto"/>
            <w:right w:val="none" w:sz="0" w:space="0" w:color="auto"/>
          </w:divBdr>
        </w:div>
        <w:div w:id="1352223278">
          <w:marLeft w:val="240"/>
          <w:marRight w:val="0"/>
          <w:marTop w:val="0"/>
          <w:marBottom w:val="0"/>
          <w:divBdr>
            <w:top w:val="none" w:sz="0" w:space="0" w:color="auto"/>
            <w:left w:val="none" w:sz="0" w:space="0" w:color="auto"/>
            <w:bottom w:val="none" w:sz="0" w:space="0" w:color="auto"/>
            <w:right w:val="none" w:sz="0" w:space="0" w:color="auto"/>
          </w:divBdr>
        </w:div>
        <w:div w:id="2000841171">
          <w:marLeft w:val="240"/>
          <w:marRight w:val="0"/>
          <w:marTop w:val="0"/>
          <w:marBottom w:val="0"/>
          <w:divBdr>
            <w:top w:val="none" w:sz="0" w:space="0" w:color="auto"/>
            <w:left w:val="none" w:sz="0" w:space="0" w:color="auto"/>
            <w:bottom w:val="none" w:sz="0" w:space="0" w:color="auto"/>
            <w:right w:val="none" w:sz="0" w:space="0" w:color="auto"/>
          </w:divBdr>
        </w:div>
        <w:div w:id="1949311015">
          <w:marLeft w:val="240"/>
          <w:marRight w:val="0"/>
          <w:marTop w:val="0"/>
          <w:marBottom w:val="0"/>
          <w:divBdr>
            <w:top w:val="none" w:sz="0" w:space="0" w:color="auto"/>
            <w:left w:val="none" w:sz="0" w:space="0" w:color="auto"/>
            <w:bottom w:val="none" w:sz="0" w:space="0" w:color="auto"/>
            <w:right w:val="none" w:sz="0" w:space="0" w:color="auto"/>
          </w:divBdr>
        </w:div>
        <w:div w:id="2144347082">
          <w:marLeft w:val="240"/>
          <w:marRight w:val="0"/>
          <w:marTop w:val="0"/>
          <w:marBottom w:val="0"/>
          <w:divBdr>
            <w:top w:val="none" w:sz="0" w:space="0" w:color="auto"/>
            <w:left w:val="none" w:sz="0" w:space="0" w:color="auto"/>
            <w:bottom w:val="none" w:sz="0" w:space="0" w:color="auto"/>
            <w:right w:val="none" w:sz="0" w:space="0" w:color="auto"/>
          </w:divBdr>
        </w:div>
        <w:div w:id="547692098">
          <w:marLeft w:val="240"/>
          <w:marRight w:val="0"/>
          <w:marTop w:val="0"/>
          <w:marBottom w:val="0"/>
          <w:divBdr>
            <w:top w:val="none" w:sz="0" w:space="0" w:color="auto"/>
            <w:left w:val="none" w:sz="0" w:space="0" w:color="auto"/>
            <w:bottom w:val="none" w:sz="0" w:space="0" w:color="auto"/>
            <w:right w:val="none" w:sz="0" w:space="0" w:color="auto"/>
          </w:divBdr>
        </w:div>
        <w:div w:id="1604413296">
          <w:marLeft w:val="240"/>
          <w:marRight w:val="0"/>
          <w:marTop w:val="0"/>
          <w:marBottom w:val="0"/>
          <w:divBdr>
            <w:top w:val="none" w:sz="0" w:space="0" w:color="auto"/>
            <w:left w:val="none" w:sz="0" w:space="0" w:color="auto"/>
            <w:bottom w:val="none" w:sz="0" w:space="0" w:color="auto"/>
            <w:right w:val="none" w:sz="0" w:space="0" w:color="auto"/>
          </w:divBdr>
        </w:div>
        <w:div w:id="1223369677">
          <w:marLeft w:val="240"/>
          <w:marRight w:val="0"/>
          <w:marTop w:val="0"/>
          <w:marBottom w:val="0"/>
          <w:divBdr>
            <w:top w:val="none" w:sz="0" w:space="0" w:color="auto"/>
            <w:left w:val="none" w:sz="0" w:space="0" w:color="auto"/>
            <w:bottom w:val="none" w:sz="0" w:space="0" w:color="auto"/>
            <w:right w:val="none" w:sz="0" w:space="0" w:color="auto"/>
          </w:divBdr>
        </w:div>
        <w:div w:id="166404814">
          <w:marLeft w:val="240"/>
          <w:marRight w:val="0"/>
          <w:marTop w:val="0"/>
          <w:marBottom w:val="0"/>
          <w:divBdr>
            <w:top w:val="none" w:sz="0" w:space="0" w:color="auto"/>
            <w:left w:val="none" w:sz="0" w:space="0" w:color="auto"/>
            <w:bottom w:val="none" w:sz="0" w:space="0" w:color="auto"/>
            <w:right w:val="none" w:sz="0" w:space="0" w:color="auto"/>
          </w:divBdr>
        </w:div>
        <w:div w:id="1330136094">
          <w:marLeft w:val="240"/>
          <w:marRight w:val="0"/>
          <w:marTop w:val="0"/>
          <w:marBottom w:val="0"/>
          <w:divBdr>
            <w:top w:val="none" w:sz="0" w:space="0" w:color="auto"/>
            <w:left w:val="none" w:sz="0" w:space="0" w:color="auto"/>
            <w:bottom w:val="none" w:sz="0" w:space="0" w:color="auto"/>
            <w:right w:val="none" w:sz="0" w:space="0" w:color="auto"/>
          </w:divBdr>
        </w:div>
        <w:div w:id="1041172575">
          <w:marLeft w:val="240"/>
          <w:marRight w:val="0"/>
          <w:marTop w:val="0"/>
          <w:marBottom w:val="0"/>
          <w:divBdr>
            <w:top w:val="none" w:sz="0" w:space="0" w:color="auto"/>
            <w:left w:val="none" w:sz="0" w:space="0" w:color="auto"/>
            <w:bottom w:val="none" w:sz="0" w:space="0" w:color="auto"/>
            <w:right w:val="none" w:sz="0" w:space="0" w:color="auto"/>
          </w:divBdr>
        </w:div>
        <w:div w:id="1013607398">
          <w:marLeft w:val="240"/>
          <w:marRight w:val="0"/>
          <w:marTop w:val="0"/>
          <w:marBottom w:val="0"/>
          <w:divBdr>
            <w:top w:val="none" w:sz="0" w:space="0" w:color="auto"/>
            <w:left w:val="none" w:sz="0" w:space="0" w:color="auto"/>
            <w:bottom w:val="none" w:sz="0" w:space="0" w:color="auto"/>
            <w:right w:val="none" w:sz="0" w:space="0" w:color="auto"/>
          </w:divBdr>
        </w:div>
        <w:div w:id="221908862">
          <w:marLeft w:val="240"/>
          <w:marRight w:val="0"/>
          <w:marTop w:val="0"/>
          <w:marBottom w:val="0"/>
          <w:divBdr>
            <w:top w:val="none" w:sz="0" w:space="0" w:color="auto"/>
            <w:left w:val="none" w:sz="0" w:space="0" w:color="auto"/>
            <w:bottom w:val="none" w:sz="0" w:space="0" w:color="auto"/>
            <w:right w:val="none" w:sz="0" w:space="0" w:color="auto"/>
          </w:divBdr>
        </w:div>
        <w:div w:id="1801218970">
          <w:marLeft w:val="240"/>
          <w:marRight w:val="0"/>
          <w:marTop w:val="0"/>
          <w:marBottom w:val="0"/>
          <w:divBdr>
            <w:top w:val="none" w:sz="0" w:space="0" w:color="auto"/>
            <w:left w:val="none" w:sz="0" w:space="0" w:color="auto"/>
            <w:bottom w:val="none" w:sz="0" w:space="0" w:color="auto"/>
            <w:right w:val="none" w:sz="0" w:space="0" w:color="auto"/>
          </w:divBdr>
        </w:div>
        <w:div w:id="231626794">
          <w:marLeft w:val="240"/>
          <w:marRight w:val="0"/>
          <w:marTop w:val="0"/>
          <w:marBottom w:val="0"/>
          <w:divBdr>
            <w:top w:val="none" w:sz="0" w:space="0" w:color="auto"/>
            <w:left w:val="none" w:sz="0" w:space="0" w:color="auto"/>
            <w:bottom w:val="none" w:sz="0" w:space="0" w:color="auto"/>
            <w:right w:val="none" w:sz="0" w:space="0" w:color="auto"/>
          </w:divBdr>
        </w:div>
        <w:div w:id="1910261921">
          <w:marLeft w:val="240"/>
          <w:marRight w:val="0"/>
          <w:marTop w:val="0"/>
          <w:marBottom w:val="0"/>
          <w:divBdr>
            <w:top w:val="none" w:sz="0" w:space="0" w:color="auto"/>
            <w:left w:val="none" w:sz="0" w:space="0" w:color="auto"/>
            <w:bottom w:val="none" w:sz="0" w:space="0" w:color="auto"/>
            <w:right w:val="none" w:sz="0" w:space="0" w:color="auto"/>
          </w:divBdr>
        </w:div>
        <w:div w:id="1864394506">
          <w:marLeft w:val="240"/>
          <w:marRight w:val="0"/>
          <w:marTop w:val="0"/>
          <w:marBottom w:val="0"/>
          <w:divBdr>
            <w:top w:val="none" w:sz="0" w:space="0" w:color="auto"/>
            <w:left w:val="none" w:sz="0" w:space="0" w:color="auto"/>
            <w:bottom w:val="none" w:sz="0" w:space="0" w:color="auto"/>
            <w:right w:val="none" w:sz="0" w:space="0" w:color="auto"/>
          </w:divBdr>
        </w:div>
        <w:div w:id="108092752">
          <w:marLeft w:val="240"/>
          <w:marRight w:val="0"/>
          <w:marTop w:val="0"/>
          <w:marBottom w:val="0"/>
          <w:divBdr>
            <w:top w:val="none" w:sz="0" w:space="0" w:color="auto"/>
            <w:left w:val="none" w:sz="0" w:space="0" w:color="auto"/>
            <w:bottom w:val="none" w:sz="0" w:space="0" w:color="auto"/>
            <w:right w:val="none" w:sz="0" w:space="0" w:color="auto"/>
          </w:divBdr>
        </w:div>
        <w:div w:id="2012491459">
          <w:marLeft w:val="240"/>
          <w:marRight w:val="0"/>
          <w:marTop w:val="0"/>
          <w:marBottom w:val="0"/>
          <w:divBdr>
            <w:top w:val="none" w:sz="0" w:space="0" w:color="auto"/>
            <w:left w:val="none" w:sz="0" w:space="0" w:color="auto"/>
            <w:bottom w:val="none" w:sz="0" w:space="0" w:color="auto"/>
            <w:right w:val="none" w:sz="0" w:space="0" w:color="auto"/>
          </w:divBdr>
        </w:div>
        <w:div w:id="2136868838">
          <w:marLeft w:val="240"/>
          <w:marRight w:val="0"/>
          <w:marTop w:val="0"/>
          <w:marBottom w:val="0"/>
          <w:divBdr>
            <w:top w:val="none" w:sz="0" w:space="0" w:color="auto"/>
            <w:left w:val="none" w:sz="0" w:space="0" w:color="auto"/>
            <w:bottom w:val="none" w:sz="0" w:space="0" w:color="auto"/>
            <w:right w:val="none" w:sz="0" w:space="0" w:color="auto"/>
          </w:divBdr>
        </w:div>
        <w:div w:id="2076733748">
          <w:marLeft w:val="240"/>
          <w:marRight w:val="0"/>
          <w:marTop w:val="0"/>
          <w:marBottom w:val="0"/>
          <w:divBdr>
            <w:top w:val="none" w:sz="0" w:space="0" w:color="auto"/>
            <w:left w:val="none" w:sz="0" w:space="0" w:color="auto"/>
            <w:bottom w:val="none" w:sz="0" w:space="0" w:color="auto"/>
            <w:right w:val="none" w:sz="0" w:space="0" w:color="auto"/>
          </w:divBdr>
        </w:div>
        <w:div w:id="47610371">
          <w:marLeft w:val="240"/>
          <w:marRight w:val="0"/>
          <w:marTop w:val="0"/>
          <w:marBottom w:val="0"/>
          <w:divBdr>
            <w:top w:val="none" w:sz="0" w:space="0" w:color="auto"/>
            <w:left w:val="none" w:sz="0" w:space="0" w:color="auto"/>
            <w:bottom w:val="none" w:sz="0" w:space="0" w:color="auto"/>
            <w:right w:val="none" w:sz="0" w:space="0" w:color="auto"/>
          </w:divBdr>
        </w:div>
        <w:div w:id="2046363885">
          <w:marLeft w:val="240"/>
          <w:marRight w:val="0"/>
          <w:marTop w:val="0"/>
          <w:marBottom w:val="0"/>
          <w:divBdr>
            <w:top w:val="none" w:sz="0" w:space="0" w:color="auto"/>
            <w:left w:val="none" w:sz="0" w:space="0" w:color="auto"/>
            <w:bottom w:val="none" w:sz="0" w:space="0" w:color="auto"/>
            <w:right w:val="none" w:sz="0" w:space="0" w:color="auto"/>
          </w:divBdr>
        </w:div>
        <w:div w:id="121579917">
          <w:marLeft w:val="240"/>
          <w:marRight w:val="0"/>
          <w:marTop w:val="0"/>
          <w:marBottom w:val="0"/>
          <w:divBdr>
            <w:top w:val="none" w:sz="0" w:space="0" w:color="auto"/>
            <w:left w:val="none" w:sz="0" w:space="0" w:color="auto"/>
            <w:bottom w:val="none" w:sz="0" w:space="0" w:color="auto"/>
            <w:right w:val="none" w:sz="0" w:space="0" w:color="auto"/>
          </w:divBdr>
        </w:div>
        <w:div w:id="478151271">
          <w:marLeft w:val="240"/>
          <w:marRight w:val="0"/>
          <w:marTop w:val="0"/>
          <w:marBottom w:val="0"/>
          <w:divBdr>
            <w:top w:val="none" w:sz="0" w:space="0" w:color="auto"/>
            <w:left w:val="none" w:sz="0" w:space="0" w:color="auto"/>
            <w:bottom w:val="none" w:sz="0" w:space="0" w:color="auto"/>
            <w:right w:val="none" w:sz="0" w:space="0" w:color="auto"/>
          </w:divBdr>
        </w:div>
        <w:div w:id="1701203898">
          <w:marLeft w:val="240"/>
          <w:marRight w:val="0"/>
          <w:marTop w:val="0"/>
          <w:marBottom w:val="0"/>
          <w:divBdr>
            <w:top w:val="none" w:sz="0" w:space="0" w:color="auto"/>
            <w:left w:val="none" w:sz="0" w:space="0" w:color="auto"/>
            <w:bottom w:val="none" w:sz="0" w:space="0" w:color="auto"/>
            <w:right w:val="none" w:sz="0" w:space="0" w:color="auto"/>
          </w:divBdr>
          <w:divsChild>
            <w:div w:id="634456033">
              <w:marLeft w:val="240"/>
              <w:marRight w:val="0"/>
              <w:marTop w:val="0"/>
              <w:marBottom w:val="0"/>
              <w:divBdr>
                <w:top w:val="none" w:sz="0" w:space="0" w:color="auto"/>
                <w:left w:val="none" w:sz="0" w:space="0" w:color="auto"/>
                <w:bottom w:val="none" w:sz="0" w:space="0" w:color="auto"/>
                <w:right w:val="none" w:sz="0" w:space="0" w:color="auto"/>
              </w:divBdr>
            </w:div>
            <w:div w:id="1163475217">
              <w:marLeft w:val="240"/>
              <w:marRight w:val="0"/>
              <w:marTop w:val="0"/>
              <w:marBottom w:val="0"/>
              <w:divBdr>
                <w:top w:val="none" w:sz="0" w:space="0" w:color="auto"/>
                <w:left w:val="none" w:sz="0" w:space="0" w:color="auto"/>
                <w:bottom w:val="none" w:sz="0" w:space="0" w:color="auto"/>
                <w:right w:val="none" w:sz="0" w:space="0" w:color="auto"/>
              </w:divBdr>
            </w:div>
            <w:div w:id="1438059743">
              <w:marLeft w:val="240"/>
              <w:marRight w:val="0"/>
              <w:marTop w:val="0"/>
              <w:marBottom w:val="0"/>
              <w:divBdr>
                <w:top w:val="none" w:sz="0" w:space="0" w:color="auto"/>
                <w:left w:val="none" w:sz="0" w:space="0" w:color="auto"/>
                <w:bottom w:val="none" w:sz="0" w:space="0" w:color="auto"/>
                <w:right w:val="none" w:sz="0" w:space="0" w:color="auto"/>
              </w:divBdr>
            </w:div>
          </w:divsChild>
        </w:div>
        <w:div w:id="1151754701">
          <w:marLeft w:val="240"/>
          <w:marRight w:val="0"/>
          <w:marTop w:val="0"/>
          <w:marBottom w:val="0"/>
          <w:divBdr>
            <w:top w:val="none" w:sz="0" w:space="0" w:color="auto"/>
            <w:left w:val="none" w:sz="0" w:space="0" w:color="auto"/>
            <w:bottom w:val="none" w:sz="0" w:space="0" w:color="auto"/>
            <w:right w:val="none" w:sz="0" w:space="0" w:color="auto"/>
          </w:divBdr>
        </w:div>
        <w:div w:id="261690523">
          <w:marLeft w:val="240"/>
          <w:marRight w:val="0"/>
          <w:marTop w:val="0"/>
          <w:marBottom w:val="0"/>
          <w:divBdr>
            <w:top w:val="none" w:sz="0" w:space="0" w:color="auto"/>
            <w:left w:val="none" w:sz="0" w:space="0" w:color="auto"/>
            <w:bottom w:val="none" w:sz="0" w:space="0" w:color="auto"/>
            <w:right w:val="none" w:sz="0" w:space="0" w:color="auto"/>
          </w:divBdr>
        </w:div>
        <w:div w:id="216472105">
          <w:marLeft w:val="240"/>
          <w:marRight w:val="0"/>
          <w:marTop w:val="0"/>
          <w:marBottom w:val="0"/>
          <w:divBdr>
            <w:top w:val="none" w:sz="0" w:space="0" w:color="auto"/>
            <w:left w:val="none" w:sz="0" w:space="0" w:color="auto"/>
            <w:bottom w:val="none" w:sz="0" w:space="0" w:color="auto"/>
            <w:right w:val="none" w:sz="0" w:space="0" w:color="auto"/>
          </w:divBdr>
        </w:div>
        <w:div w:id="486168844">
          <w:marLeft w:val="240"/>
          <w:marRight w:val="0"/>
          <w:marTop w:val="0"/>
          <w:marBottom w:val="0"/>
          <w:divBdr>
            <w:top w:val="none" w:sz="0" w:space="0" w:color="auto"/>
            <w:left w:val="none" w:sz="0" w:space="0" w:color="auto"/>
            <w:bottom w:val="none" w:sz="0" w:space="0" w:color="auto"/>
            <w:right w:val="none" w:sz="0" w:space="0" w:color="auto"/>
          </w:divBdr>
        </w:div>
        <w:div w:id="1115178004">
          <w:marLeft w:val="240"/>
          <w:marRight w:val="0"/>
          <w:marTop w:val="0"/>
          <w:marBottom w:val="0"/>
          <w:divBdr>
            <w:top w:val="none" w:sz="0" w:space="0" w:color="auto"/>
            <w:left w:val="none" w:sz="0" w:space="0" w:color="auto"/>
            <w:bottom w:val="none" w:sz="0" w:space="0" w:color="auto"/>
            <w:right w:val="none" w:sz="0" w:space="0" w:color="auto"/>
          </w:divBdr>
        </w:div>
        <w:div w:id="1091967050">
          <w:marLeft w:val="240"/>
          <w:marRight w:val="0"/>
          <w:marTop w:val="0"/>
          <w:marBottom w:val="0"/>
          <w:divBdr>
            <w:top w:val="none" w:sz="0" w:space="0" w:color="auto"/>
            <w:left w:val="none" w:sz="0" w:space="0" w:color="auto"/>
            <w:bottom w:val="none" w:sz="0" w:space="0" w:color="auto"/>
            <w:right w:val="none" w:sz="0" w:space="0" w:color="auto"/>
          </w:divBdr>
        </w:div>
        <w:div w:id="1631207327">
          <w:marLeft w:val="240"/>
          <w:marRight w:val="0"/>
          <w:marTop w:val="0"/>
          <w:marBottom w:val="0"/>
          <w:divBdr>
            <w:top w:val="none" w:sz="0" w:space="0" w:color="auto"/>
            <w:left w:val="none" w:sz="0" w:space="0" w:color="auto"/>
            <w:bottom w:val="none" w:sz="0" w:space="0" w:color="auto"/>
            <w:right w:val="none" w:sz="0" w:space="0" w:color="auto"/>
          </w:divBdr>
        </w:div>
        <w:div w:id="1552378405">
          <w:marLeft w:val="240"/>
          <w:marRight w:val="0"/>
          <w:marTop w:val="0"/>
          <w:marBottom w:val="0"/>
          <w:divBdr>
            <w:top w:val="none" w:sz="0" w:space="0" w:color="auto"/>
            <w:left w:val="none" w:sz="0" w:space="0" w:color="auto"/>
            <w:bottom w:val="none" w:sz="0" w:space="0" w:color="auto"/>
            <w:right w:val="none" w:sz="0" w:space="0" w:color="auto"/>
          </w:divBdr>
        </w:div>
        <w:div w:id="699162780">
          <w:marLeft w:val="240"/>
          <w:marRight w:val="0"/>
          <w:marTop w:val="0"/>
          <w:marBottom w:val="0"/>
          <w:divBdr>
            <w:top w:val="none" w:sz="0" w:space="0" w:color="auto"/>
            <w:left w:val="none" w:sz="0" w:space="0" w:color="auto"/>
            <w:bottom w:val="none" w:sz="0" w:space="0" w:color="auto"/>
            <w:right w:val="none" w:sz="0" w:space="0" w:color="auto"/>
          </w:divBdr>
        </w:div>
        <w:div w:id="1901862006">
          <w:marLeft w:val="240"/>
          <w:marRight w:val="0"/>
          <w:marTop w:val="0"/>
          <w:marBottom w:val="0"/>
          <w:divBdr>
            <w:top w:val="none" w:sz="0" w:space="0" w:color="auto"/>
            <w:left w:val="none" w:sz="0" w:space="0" w:color="auto"/>
            <w:bottom w:val="none" w:sz="0" w:space="0" w:color="auto"/>
            <w:right w:val="none" w:sz="0" w:space="0" w:color="auto"/>
          </w:divBdr>
        </w:div>
        <w:div w:id="1666664099">
          <w:marLeft w:val="240"/>
          <w:marRight w:val="0"/>
          <w:marTop w:val="0"/>
          <w:marBottom w:val="0"/>
          <w:divBdr>
            <w:top w:val="none" w:sz="0" w:space="0" w:color="auto"/>
            <w:left w:val="none" w:sz="0" w:space="0" w:color="auto"/>
            <w:bottom w:val="none" w:sz="0" w:space="0" w:color="auto"/>
            <w:right w:val="none" w:sz="0" w:space="0" w:color="auto"/>
          </w:divBdr>
        </w:div>
        <w:div w:id="5832967">
          <w:marLeft w:val="240"/>
          <w:marRight w:val="0"/>
          <w:marTop w:val="0"/>
          <w:marBottom w:val="0"/>
          <w:divBdr>
            <w:top w:val="none" w:sz="0" w:space="0" w:color="auto"/>
            <w:left w:val="none" w:sz="0" w:space="0" w:color="auto"/>
            <w:bottom w:val="none" w:sz="0" w:space="0" w:color="auto"/>
            <w:right w:val="none" w:sz="0" w:space="0" w:color="auto"/>
          </w:divBdr>
        </w:div>
        <w:div w:id="1976794983">
          <w:marLeft w:val="240"/>
          <w:marRight w:val="0"/>
          <w:marTop w:val="0"/>
          <w:marBottom w:val="0"/>
          <w:divBdr>
            <w:top w:val="none" w:sz="0" w:space="0" w:color="auto"/>
            <w:left w:val="none" w:sz="0" w:space="0" w:color="auto"/>
            <w:bottom w:val="none" w:sz="0" w:space="0" w:color="auto"/>
            <w:right w:val="none" w:sz="0" w:space="0" w:color="auto"/>
          </w:divBdr>
        </w:div>
        <w:div w:id="1288202616">
          <w:marLeft w:val="240"/>
          <w:marRight w:val="0"/>
          <w:marTop w:val="0"/>
          <w:marBottom w:val="0"/>
          <w:divBdr>
            <w:top w:val="none" w:sz="0" w:space="0" w:color="auto"/>
            <w:left w:val="none" w:sz="0" w:space="0" w:color="auto"/>
            <w:bottom w:val="none" w:sz="0" w:space="0" w:color="auto"/>
            <w:right w:val="none" w:sz="0" w:space="0" w:color="auto"/>
          </w:divBdr>
        </w:div>
        <w:div w:id="1120301287">
          <w:marLeft w:val="240"/>
          <w:marRight w:val="0"/>
          <w:marTop w:val="0"/>
          <w:marBottom w:val="0"/>
          <w:divBdr>
            <w:top w:val="none" w:sz="0" w:space="0" w:color="auto"/>
            <w:left w:val="none" w:sz="0" w:space="0" w:color="auto"/>
            <w:bottom w:val="none" w:sz="0" w:space="0" w:color="auto"/>
            <w:right w:val="none" w:sz="0" w:space="0" w:color="auto"/>
          </w:divBdr>
        </w:div>
        <w:div w:id="2012218380">
          <w:marLeft w:val="240"/>
          <w:marRight w:val="0"/>
          <w:marTop w:val="0"/>
          <w:marBottom w:val="0"/>
          <w:divBdr>
            <w:top w:val="none" w:sz="0" w:space="0" w:color="auto"/>
            <w:left w:val="none" w:sz="0" w:space="0" w:color="auto"/>
            <w:bottom w:val="none" w:sz="0" w:space="0" w:color="auto"/>
            <w:right w:val="none" w:sz="0" w:space="0" w:color="auto"/>
          </w:divBdr>
        </w:div>
        <w:div w:id="1378163275">
          <w:marLeft w:val="240"/>
          <w:marRight w:val="0"/>
          <w:marTop w:val="0"/>
          <w:marBottom w:val="0"/>
          <w:divBdr>
            <w:top w:val="none" w:sz="0" w:space="0" w:color="auto"/>
            <w:left w:val="none" w:sz="0" w:space="0" w:color="auto"/>
            <w:bottom w:val="none" w:sz="0" w:space="0" w:color="auto"/>
            <w:right w:val="none" w:sz="0" w:space="0" w:color="auto"/>
          </w:divBdr>
        </w:div>
        <w:div w:id="1113356814">
          <w:marLeft w:val="240"/>
          <w:marRight w:val="0"/>
          <w:marTop w:val="0"/>
          <w:marBottom w:val="0"/>
          <w:divBdr>
            <w:top w:val="none" w:sz="0" w:space="0" w:color="auto"/>
            <w:left w:val="none" w:sz="0" w:space="0" w:color="auto"/>
            <w:bottom w:val="none" w:sz="0" w:space="0" w:color="auto"/>
            <w:right w:val="none" w:sz="0" w:space="0" w:color="auto"/>
          </w:divBdr>
        </w:div>
        <w:div w:id="324558278">
          <w:marLeft w:val="240"/>
          <w:marRight w:val="0"/>
          <w:marTop w:val="0"/>
          <w:marBottom w:val="0"/>
          <w:divBdr>
            <w:top w:val="none" w:sz="0" w:space="0" w:color="auto"/>
            <w:left w:val="none" w:sz="0" w:space="0" w:color="auto"/>
            <w:bottom w:val="none" w:sz="0" w:space="0" w:color="auto"/>
            <w:right w:val="none" w:sz="0" w:space="0" w:color="auto"/>
          </w:divBdr>
        </w:div>
        <w:div w:id="624892661">
          <w:marLeft w:val="240"/>
          <w:marRight w:val="0"/>
          <w:marTop w:val="0"/>
          <w:marBottom w:val="0"/>
          <w:divBdr>
            <w:top w:val="none" w:sz="0" w:space="0" w:color="auto"/>
            <w:left w:val="none" w:sz="0" w:space="0" w:color="auto"/>
            <w:bottom w:val="none" w:sz="0" w:space="0" w:color="auto"/>
            <w:right w:val="none" w:sz="0" w:space="0" w:color="auto"/>
          </w:divBdr>
        </w:div>
        <w:div w:id="864248729">
          <w:marLeft w:val="240"/>
          <w:marRight w:val="0"/>
          <w:marTop w:val="0"/>
          <w:marBottom w:val="0"/>
          <w:divBdr>
            <w:top w:val="none" w:sz="0" w:space="0" w:color="auto"/>
            <w:left w:val="none" w:sz="0" w:space="0" w:color="auto"/>
            <w:bottom w:val="none" w:sz="0" w:space="0" w:color="auto"/>
            <w:right w:val="none" w:sz="0" w:space="0" w:color="auto"/>
          </w:divBdr>
        </w:div>
        <w:div w:id="84111985">
          <w:marLeft w:val="240"/>
          <w:marRight w:val="0"/>
          <w:marTop w:val="0"/>
          <w:marBottom w:val="0"/>
          <w:divBdr>
            <w:top w:val="none" w:sz="0" w:space="0" w:color="auto"/>
            <w:left w:val="none" w:sz="0" w:space="0" w:color="auto"/>
            <w:bottom w:val="none" w:sz="0" w:space="0" w:color="auto"/>
            <w:right w:val="none" w:sz="0" w:space="0" w:color="auto"/>
          </w:divBdr>
        </w:div>
        <w:div w:id="2059741462">
          <w:marLeft w:val="240"/>
          <w:marRight w:val="0"/>
          <w:marTop w:val="0"/>
          <w:marBottom w:val="0"/>
          <w:divBdr>
            <w:top w:val="none" w:sz="0" w:space="0" w:color="auto"/>
            <w:left w:val="none" w:sz="0" w:space="0" w:color="auto"/>
            <w:bottom w:val="none" w:sz="0" w:space="0" w:color="auto"/>
            <w:right w:val="none" w:sz="0" w:space="0" w:color="auto"/>
          </w:divBdr>
        </w:div>
        <w:div w:id="1123421932">
          <w:marLeft w:val="240"/>
          <w:marRight w:val="0"/>
          <w:marTop w:val="0"/>
          <w:marBottom w:val="0"/>
          <w:divBdr>
            <w:top w:val="none" w:sz="0" w:space="0" w:color="auto"/>
            <w:left w:val="none" w:sz="0" w:space="0" w:color="auto"/>
            <w:bottom w:val="none" w:sz="0" w:space="0" w:color="auto"/>
            <w:right w:val="none" w:sz="0" w:space="0" w:color="auto"/>
          </w:divBdr>
        </w:div>
        <w:div w:id="99763450">
          <w:marLeft w:val="240"/>
          <w:marRight w:val="0"/>
          <w:marTop w:val="0"/>
          <w:marBottom w:val="0"/>
          <w:divBdr>
            <w:top w:val="none" w:sz="0" w:space="0" w:color="auto"/>
            <w:left w:val="none" w:sz="0" w:space="0" w:color="auto"/>
            <w:bottom w:val="none" w:sz="0" w:space="0" w:color="auto"/>
            <w:right w:val="none" w:sz="0" w:space="0" w:color="auto"/>
          </w:divBdr>
        </w:div>
        <w:div w:id="1072460755">
          <w:marLeft w:val="240"/>
          <w:marRight w:val="0"/>
          <w:marTop w:val="0"/>
          <w:marBottom w:val="0"/>
          <w:divBdr>
            <w:top w:val="none" w:sz="0" w:space="0" w:color="auto"/>
            <w:left w:val="none" w:sz="0" w:space="0" w:color="auto"/>
            <w:bottom w:val="none" w:sz="0" w:space="0" w:color="auto"/>
            <w:right w:val="none" w:sz="0" w:space="0" w:color="auto"/>
          </w:divBdr>
        </w:div>
        <w:div w:id="154801193">
          <w:marLeft w:val="240"/>
          <w:marRight w:val="0"/>
          <w:marTop w:val="0"/>
          <w:marBottom w:val="0"/>
          <w:divBdr>
            <w:top w:val="none" w:sz="0" w:space="0" w:color="auto"/>
            <w:left w:val="none" w:sz="0" w:space="0" w:color="auto"/>
            <w:bottom w:val="none" w:sz="0" w:space="0" w:color="auto"/>
            <w:right w:val="none" w:sz="0" w:space="0" w:color="auto"/>
          </w:divBdr>
        </w:div>
        <w:div w:id="133529079">
          <w:marLeft w:val="240"/>
          <w:marRight w:val="0"/>
          <w:marTop w:val="0"/>
          <w:marBottom w:val="0"/>
          <w:divBdr>
            <w:top w:val="none" w:sz="0" w:space="0" w:color="auto"/>
            <w:left w:val="none" w:sz="0" w:space="0" w:color="auto"/>
            <w:bottom w:val="none" w:sz="0" w:space="0" w:color="auto"/>
            <w:right w:val="none" w:sz="0" w:space="0" w:color="auto"/>
          </w:divBdr>
        </w:div>
        <w:div w:id="394395756">
          <w:marLeft w:val="240"/>
          <w:marRight w:val="0"/>
          <w:marTop w:val="0"/>
          <w:marBottom w:val="0"/>
          <w:divBdr>
            <w:top w:val="none" w:sz="0" w:space="0" w:color="auto"/>
            <w:left w:val="none" w:sz="0" w:space="0" w:color="auto"/>
            <w:bottom w:val="none" w:sz="0" w:space="0" w:color="auto"/>
            <w:right w:val="none" w:sz="0" w:space="0" w:color="auto"/>
          </w:divBdr>
        </w:div>
        <w:div w:id="1053192525">
          <w:marLeft w:val="240"/>
          <w:marRight w:val="0"/>
          <w:marTop w:val="0"/>
          <w:marBottom w:val="0"/>
          <w:divBdr>
            <w:top w:val="none" w:sz="0" w:space="0" w:color="auto"/>
            <w:left w:val="none" w:sz="0" w:space="0" w:color="auto"/>
            <w:bottom w:val="none" w:sz="0" w:space="0" w:color="auto"/>
            <w:right w:val="none" w:sz="0" w:space="0" w:color="auto"/>
          </w:divBdr>
        </w:div>
        <w:div w:id="1233009965">
          <w:marLeft w:val="240"/>
          <w:marRight w:val="0"/>
          <w:marTop w:val="0"/>
          <w:marBottom w:val="0"/>
          <w:divBdr>
            <w:top w:val="none" w:sz="0" w:space="0" w:color="auto"/>
            <w:left w:val="none" w:sz="0" w:space="0" w:color="auto"/>
            <w:bottom w:val="none" w:sz="0" w:space="0" w:color="auto"/>
            <w:right w:val="none" w:sz="0" w:space="0" w:color="auto"/>
          </w:divBdr>
        </w:div>
        <w:div w:id="2131701011">
          <w:marLeft w:val="240"/>
          <w:marRight w:val="0"/>
          <w:marTop w:val="0"/>
          <w:marBottom w:val="0"/>
          <w:divBdr>
            <w:top w:val="none" w:sz="0" w:space="0" w:color="auto"/>
            <w:left w:val="none" w:sz="0" w:space="0" w:color="auto"/>
            <w:bottom w:val="none" w:sz="0" w:space="0" w:color="auto"/>
            <w:right w:val="none" w:sz="0" w:space="0" w:color="auto"/>
          </w:divBdr>
        </w:div>
        <w:div w:id="1338272314">
          <w:marLeft w:val="240"/>
          <w:marRight w:val="0"/>
          <w:marTop w:val="0"/>
          <w:marBottom w:val="0"/>
          <w:divBdr>
            <w:top w:val="none" w:sz="0" w:space="0" w:color="auto"/>
            <w:left w:val="none" w:sz="0" w:space="0" w:color="auto"/>
            <w:bottom w:val="none" w:sz="0" w:space="0" w:color="auto"/>
            <w:right w:val="none" w:sz="0" w:space="0" w:color="auto"/>
          </w:divBdr>
        </w:div>
        <w:div w:id="1730809030">
          <w:marLeft w:val="240"/>
          <w:marRight w:val="0"/>
          <w:marTop w:val="0"/>
          <w:marBottom w:val="0"/>
          <w:divBdr>
            <w:top w:val="none" w:sz="0" w:space="0" w:color="auto"/>
            <w:left w:val="none" w:sz="0" w:space="0" w:color="auto"/>
            <w:bottom w:val="none" w:sz="0" w:space="0" w:color="auto"/>
            <w:right w:val="none" w:sz="0" w:space="0" w:color="auto"/>
          </w:divBdr>
        </w:div>
        <w:div w:id="478425990">
          <w:marLeft w:val="240"/>
          <w:marRight w:val="0"/>
          <w:marTop w:val="0"/>
          <w:marBottom w:val="0"/>
          <w:divBdr>
            <w:top w:val="none" w:sz="0" w:space="0" w:color="auto"/>
            <w:left w:val="none" w:sz="0" w:space="0" w:color="auto"/>
            <w:bottom w:val="none" w:sz="0" w:space="0" w:color="auto"/>
            <w:right w:val="none" w:sz="0" w:space="0" w:color="auto"/>
          </w:divBdr>
        </w:div>
        <w:div w:id="591356165">
          <w:marLeft w:val="240"/>
          <w:marRight w:val="0"/>
          <w:marTop w:val="0"/>
          <w:marBottom w:val="0"/>
          <w:divBdr>
            <w:top w:val="none" w:sz="0" w:space="0" w:color="auto"/>
            <w:left w:val="none" w:sz="0" w:space="0" w:color="auto"/>
            <w:bottom w:val="none" w:sz="0" w:space="0" w:color="auto"/>
            <w:right w:val="none" w:sz="0" w:space="0" w:color="auto"/>
          </w:divBdr>
        </w:div>
        <w:div w:id="576788036">
          <w:marLeft w:val="240"/>
          <w:marRight w:val="0"/>
          <w:marTop w:val="0"/>
          <w:marBottom w:val="0"/>
          <w:divBdr>
            <w:top w:val="none" w:sz="0" w:space="0" w:color="auto"/>
            <w:left w:val="none" w:sz="0" w:space="0" w:color="auto"/>
            <w:bottom w:val="none" w:sz="0" w:space="0" w:color="auto"/>
            <w:right w:val="none" w:sz="0" w:space="0" w:color="auto"/>
          </w:divBdr>
        </w:div>
        <w:div w:id="838884833">
          <w:marLeft w:val="240"/>
          <w:marRight w:val="0"/>
          <w:marTop w:val="0"/>
          <w:marBottom w:val="0"/>
          <w:divBdr>
            <w:top w:val="none" w:sz="0" w:space="0" w:color="auto"/>
            <w:left w:val="none" w:sz="0" w:space="0" w:color="auto"/>
            <w:bottom w:val="none" w:sz="0" w:space="0" w:color="auto"/>
            <w:right w:val="none" w:sz="0" w:space="0" w:color="auto"/>
          </w:divBdr>
        </w:div>
      </w:divsChild>
    </w:div>
    <w:div w:id="207423491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90">
          <w:marLeft w:val="0"/>
          <w:marRight w:val="0"/>
          <w:marTop w:val="0"/>
          <w:marBottom w:val="0"/>
          <w:divBdr>
            <w:top w:val="none" w:sz="0" w:space="0" w:color="auto"/>
            <w:left w:val="none" w:sz="0" w:space="0" w:color="auto"/>
            <w:bottom w:val="none" w:sz="0" w:space="0" w:color="auto"/>
            <w:right w:val="none" w:sz="0" w:space="0" w:color="auto"/>
          </w:divBdr>
        </w:div>
        <w:div w:id="69549510">
          <w:marLeft w:val="0"/>
          <w:marRight w:val="0"/>
          <w:marTop w:val="0"/>
          <w:marBottom w:val="0"/>
          <w:divBdr>
            <w:top w:val="none" w:sz="0" w:space="0" w:color="auto"/>
            <w:left w:val="none" w:sz="0" w:space="0" w:color="auto"/>
            <w:bottom w:val="none" w:sz="0" w:space="0" w:color="auto"/>
            <w:right w:val="none" w:sz="0" w:space="0" w:color="auto"/>
          </w:divBdr>
          <w:divsChild>
            <w:div w:id="845748556">
              <w:marLeft w:val="0"/>
              <w:marRight w:val="0"/>
              <w:marTop w:val="0"/>
              <w:marBottom w:val="0"/>
              <w:divBdr>
                <w:top w:val="none" w:sz="0" w:space="0" w:color="auto"/>
                <w:left w:val="none" w:sz="0" w:space="0" w:color="auto"/>
                <w:bottom w:val="none" w:sz="0" w:space="0" w:color="auto"/>
                <w:right w:val="none" w:sz="0" w:space="0" w:color="auto"/>
              </w:divBdr>
              <w:divsChild>
                <w:div w:id="877544502">
                  <w:marLeft w:val="0"/>
                  <w:marRight w:val="0"/>
                  <w:marTop w:val="0"/>
                  <w:marBottom w:val="0"/>
                  <w:divBdr>
                    <w:top w:val="none" w:sz="0" w:space="0" w:color="auto"/>
                    <w:left w:val="none" w:sz="0" w:space="0" w:color="auto"/>
                    <w:bottom w:val="none" w:sz="0" w:space="0" w:color="auto"/>
                    <w:right w:val="none" w:sz="0" w:space="0" w:color="auto"/>
                  </w:divBdr>
                </w:div>
                <w:div w:id="16241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1026</Words>
  <Characters>5850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2016-02-26T02:39:00Z</cp:lastPrinted>
  <dcterms:created xsi:type="dcterms:W3CDTF">2016-02-26T02:44:00Z</dcterms:created>
  <dcterms:modified xsi:type="dcterms:W3CDTF">2016-02-26T04:29:00Z</dcterms:modified>
</cp:coreProperties>
</file>