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40"/>
          <w:kern w:val="2"/>
          <w:sz w:val="21"/>
        </w:rPr>
        <w:t>収支予算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収入の部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2100"/>
        <w:gridCol w:w="1890"/>
        <w:gridCol w:w="735"/>
        <w:gridCol w:w="735"/>
        <w:gridCol w:w="1155"/>
      </w:tblGrid>
      <w:tr>
        <w:trPr>
          <w:trHeight w:val="550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　算　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清　算　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比　　較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393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　補　助　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　　の　　他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支出の部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1890"/>
        <w:gridCol w:w="1890"/>
        <w:gridCol w:w="735"/>
        <w:gridCol w:w="735"/>
        <w:gridCol w:w="1155"/>
      </w:tblGrid>
      <w:tr>
        <w:trPr>
          <w:trHeight w:val="55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　算　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清　算　額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比　　較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473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　　事　　費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  <w:u w:val="single"/>
      </w:rPr>
      <w:t>R5.11</w:t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32</Words>
  <Characters>187</Characters>
  <Application>JUST Note</Application>
  <Lines>0</Lines>
  <Paragraphs>0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第7号様式(第6条関係)</dc:title>
  <dc:creator>(株)ぎょうせい</dc:creator>
  <cp:lastModifiedBy>指宿市役所</cp:lastModifiedBy>
  <dcterms:created xsi:type="dcterms:W3CDTF">2011-08-24T14:41:00Z</dcterms:created>
  <dcterms:modified xsi:type="dcterms:W3CDTF">2023-04-03T05:37:58Z</dcterms:modified>
  <cp:revision>6</cp:revision>
</cp:coreProperties>
</file>