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（第７号様式）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62"/>
        </w:rPr>
        <w:t>収支精算</w:t>
      </w:r>
      <w:r>
        <w:rPr>
          <w:rFonts w:hint="eastAsia"/>
        </w:rPr>
        <w:t>書</w:t>
      </w:r>
    </w:p>
    <w:p>
      <w:pPr>
        <w:pStyle w:val="0"/>
        <w:spacing w:after="120" w:afterLines="0" w:afterAutospacing="0"/>
        <w:ind w:firstLine="210" w:firstLineChars="100"/>
        <w:rPr>
          <w:rFonts w:hint="default"/>
        </w:rPr>
      </w:pPr>
      <w:r>
        <w:rPr>
          <w:rFonts w:hint="eastAsia"/>
        </w:rPr>
        <w:t>１　収入の部　　　　　　　　　　　　　　　　　　　　　　　　　　　　　単位：円</w:t>
      </w:r>
    </w:p>
    <w:tbl>
      <w:tblPr>
        <w:tblStyle w:val="11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8"/>
        <w:gridCol w:w="1572"/>
        <w:gridCol w:w="1276"/>
        <w:gridCol w:w="1275"/>
        <w:gridCol w:w="1276"/>
        <w:gridCol w:w="2687"/>
      </w:tblGrid>
      <w:tr>
        <w:trPr>
          <w:trHeight w:val="660" w:hRule="atLeast"/>
        </w:trPr>
        <w:tc>
          <w:tcPr>
            <w:tcW w:w="19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精算額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268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内訳等</w:t>
            </w:r>
          </w:p>
        </w:tc>
      </w:tr>
      <w:tr>
        <w:trPr>
          <w:trHeight w:val="656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57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市委託料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｢２　支出の部｣の①以内かつ契約金額以内</w:t>
            </w:r>
          </w:p>
        </w:tc>
      </w:tr>
      <w:tr>
        <w:trPr>
          <w:trHeight w:val="64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57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19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ind w:firstLine="210" w:firstLineChars="100"/>
        <w:rPr>
          <w:rFonts w:hint="default"/>
        </w:rPr>
      </w:pPr>
      <w:r>
        <w:rPr>
          <w:rFonts w:hint="eastAsia"/>
        </w:rPr>
        <w:t>２　支出の部　　　　　　　　　　　　　　　　　　　　　　　　　　　　　単位：円</w:t>
      </w:r>
    </w:p>
    <w:tbl>
      <w:tblPr>
        <w:tblStyle w:val="11"/>
        <w:tblW w:w="8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3"/>
        <w:gridCol w:w="1406"/>
        <w:gridCol w:w="1260"/>
        <w:gridCol w:w="1288"/>
        <w:gridCol w:w="1273"/>
        <w:gridCol w:w="2775"/>
      </w:tblGrid>
      <w:tr>
        <w:trPr>
          <w:trHeight w:val="660" w:hRule="atLeast"/>
        </w:trPr>
        <w:tc>
          <w:tcPr>
            <w:tcW w:w="20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精算額</w:t>
            </w:r>
          </w:p>
        </w:tc>
        <w:tc>
          <w:tcPr>
            <w:tcW w:w="12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2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27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内訳等</w:t>
            </w:r>
          </w:p>
        </w:tc>
      </w:tr>
      <w:tr>
        <w:trPr>
          <w:trHeight w:val="656" w:hRule="atLeast"/>
        </w:trPr>
        <w:tc>
          <w:tcPr>
            <w:tcW w:w="63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before="120" w:beforeLines="0" w:beforeAutospacing="0"/>
              <w:ind w:left="113" w:right="113"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委託対象経費</w:t>
            </w: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before="120" w:beforeLines="0" w:beforeAutospacing="0"/>
              <w:ind w:left="113" w:right="113" w:firstLine="105" w:firstLineChars="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委託対象外経費</w:t>
            </w: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40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20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ind w:left="235" w:leftChars="112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 xml:space="preserve"> </w:t>
      </w:r>
      <w:r>
        <w:rPr>
          <w:rFonts w:hint="eastAsia"/>
        </w:rPr>
        <w:t>収入合計と支出合計が一致するように記載ください。</w:t>
      </w:r>
    </w:p>
    <w:p>
      <w:pPr>
        <w:pStyle w:val="0"/>
        <w:snapToGrid w:val="0"/>
        <w:ind w:left="235" w:leftChars="112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 xml:space="preserve"> </w:t>
      </w:r>
      <w:r>
        <w:rPr>
          <w:rFonts w:hint="eastAsia"/>
        </w:rPr>
        <w:t>必要に応じて区分欄を追加ください。</w:t>
      </w:r>
    </w:p>
    <w:sectPr>
      <w:pgSz w:w="11906" w:h="16838"/>
      <w:pgMar w:top="993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8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754</TotalTime>
  <Pages>1</Pages>
  <Words>0</Words>
  <Characters>150</Characters>
  <Application>JUST Note</Application>
  <Lines>183</Lines>
  <Paragraphs>25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第13号様式(第14条関係)</dc:title>
  <dc:creator>(株)ぎょうせい</dc:creator>
  <cp:lastModifiedBy>指宿市役所</cp:lastModifiedBy>
  <cp:lastPrinted>2023-06-27T04:46:00Z</cp:lastPrinted>
  <dcterms:created xsi:type="dcterms:W3CDTF">2016-11-07T05:38:00Z</dcterms:created>
  <dcterms:modified xsi:type="dcterms:W3CDTF">2020-10-23T01:40:23Z</dcterms:modified>
  <cp:revision>47</cp:revision>
</cp:coreProperties>
</file>