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w:t>
      </w:r>
      <w:r>
        <w:rPr>
          <w:rFonts w:hint="eastAsia" w:ascii="ＭＳ ゴシック" w:hAnsi="ＭＳ ゴシック" w:eastAsia="ＭＳ ゴシック"/>
          <w:color w:val="000000"/>
          <w:spacing w:val="16"/>
          <w:kern w:val="0"/>
        </w:rPr>
        <w:t>②</w:t>
      </w:r>
      <w:bookmarkStart w:id="0" w:name="_GoBack"/>
      <w:bookmarkEnd w:id="0"/>
    </w:p>
    <w:tbl>
      <w:tblPr>
        <w:tblStyle w:val="11"/>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57"/>
      </w:tblGrid>
      <w:tr>
        <w:trPr/>
        <w:tc>
          <w:tcPr>
            <w:tcW w:w="85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中小企業信用保険法第２条第５項第２号イの規定による認定申請書（②）</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指宿市長　打越　明司　　　　殿</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を行っ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after="180" w:afterLines="50" w:afterAutospacing="0"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after="180" w:afterLines="50" w:afterAutospacing="0"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after="360" w:afterLines="100" w:afterAutospacing="0"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金融機関からの総借入金残高のうち、</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none" w:color="auto"/>
              </w:rPr>
              <w:t>からの借入金残高の割合</w:t>
            </w:r>
          </w:p>
          <w:p>
            <w:pPr>
              <w:pStyle w:val="0"/>
              <w:suppressAutoHyphens w:val="1"/>
              <w:kinsoku w:val="0"/>
              <w:wordWrap w:val="0"/>
              <w:overflowPunct w:val="0"/>
              <w:autoSpaceDE w:val="0"/>
              <w:autoSpaceDN w:val="0"/>
              <w:adjustRightInd w:val="0"/>
              <w:spacing w:after="180" w:afterLines="50" w:afterAutospacing="0"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rPr>
              <w:t>　　</w:t>
            </w:r>
            <w:r>
              <w:rPr>
                <w:rFonts w:hint="eastAsia" w:ascii="ＭＳ ゴシック" w:hAnsi="ＭＳ ゴシック" w:eastAsia="ＭＳ ゴシック"/>
                <w:color w:val="000000"/>
                <w:kern w:val="0"/>
                <w:u w:val="single" w:color="000000"/>
              </w:rPr>
              <w:t>　　　　％（Ａ／Ｂ）</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　　　　　年　　　月　　　日の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none" w:color="auto"/>
              </w:rPr>
              <w:t>からの借入金残高</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ind w:firstLine="5880" w:firstLineChars="28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06"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　　　　　年　　　月　　　日の</w:t>
            </w:r>
            <w:r>
              <w:rPr>
                <w:rFonts w:hint="eastAsia" w:ascii="ＭＳ ゴシック" w:hAnsi="ＭＳ ゴシック" w:eastAsia="ＭＳ ゴシック"/>
                <w:color w:val="000000"/>
                <w:kern w:val="0"/>
                <w:u w:val="none" w:color="auto"/>
              </w:rPr>
              <w:t>金融機関からの総借入金残高</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ind w:firstLine="5880" w:firstLineChars="28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　　　　　　　　　円</w:t>
            </w:r>
          </w:p>
          <w:p>
            <w:pPr>
              <w:pStyle w:val="0"/>
              <w:rPr>
                <w:rFonts w:hint="default" w:ascii="ＭＳ ゴシック" w:hAnsi="ＭＳ ゴシック" w:eastAsia="ＭＳ ゴシック"/>
                <w:color w:val="000000"/>
                <w:spacing w:val="16"/>
                <w:kern w:val="0"/>
              </w:rPr>
            </w:pPr>
          </w:p>
        </w:tc>
      </w:tr>
    </w:tbl>
    <w:p>
      <w:pPr>
        <w:pStyle w:val="0"/>
        <w:overflowPunct w:val="0"/>
        <w:textAlignment w:val="baseline"/>
        <w:rPr>
          <w:rFonts w:hint="default" w:ascii="ＭＳ ゴシック" w:hAnsi="ＭＳ ゴシック" w:eastAsia="ＭＳ ゴシック"/>
          <w:kern w:val="0"/>
        </w:rPr>
      </w:pPr>
      <w:r>
        <w:rPr>
          <w:rFonts w:hint="eastAsia" w:asciiTheme="majorEastAsia" w:hAnsiTheme="majorEastAsia" w:eastAsiaTheme="majorEastAsia"/>
        </w:rPr>
        <w:t>指</w:t>
      </w: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spacing w:line="100" w:lineRule="exact"/>
        <w:textAlignment w:val="baseline"/>
        <w:rPr>
          <w:rFonts w:hint="default" w:ascii="ＭＳ ゴシック" w:hAnsi="ＭＳ ゴシック" w:eastAsia="ＭＳ ゴシック"/>
          <w:kern w:val="0"/>
        </w:rPr>
      </w:pP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widowControl w:val="1"/>
        <w:jc w:val="left"/>
        <w:rPr>
          <w:rFonts w:hint="eastAsia" w:asciiTheme="majorEastAsia" w:hAnsiTheme="majorEastAsia" w:eastAsiaTheme="majorEastAsia"/>
          <w:kern w:val="0"/>
          <w:sz w:val="24"/>
        </w:rPr>
      </w:pPr>
    </w:p>
    <w:p>
      <w:pPr>
        <w:pStyle w:val="0"/>
        <w:suppressAutoHyphens w:val="1"/>
        <w:wordWrap w:val="0"/>
        <w:spacing w:line="246" w:lineRule="exact"/>
        <w:ind w:left="0" w:leftChars="0" w:hanging="726" w:hanging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none" w:color="auto"/>
        </w:rPr>
        <w:t>には、経済産業大臣が指定する事業活動の制限の内容に応じ、「金融取引の調整」等を入れる。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0" w:lef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60" w:lineRule="exact"/>
        <w:ind w:left="0" w:leftChars="0" w:hanging="630" w:hangingChars="300"/>
        <w:jc w:val="left"/>
        <w:textAlignment w:val="baseline"/>
        <w:rPr>
          <w:rFonts w:hint="eastAsia" w:asciiTheme="majorEastAsia" w:hAnsiTheme="majorEastAsia" w:eastAsiaTheme="majorEastAsia"/>
          <w:kern w:val="0"/>
          <w:sz w:val="24"/>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sectPr>
      <w:pgSz w:w="11906" w:h="16838"/>
      <w:pgMar w:top="850" w:right="1701" w:bottom="850"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2</Words>
  <Characters>595</Characters>
  <Application>JUST Note</Application>
  <Lines>57</Lines>
  <Paragraphs>37</Paragraphs>
  <CharactersWithSpaces>1451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2023-12-07T02:34:41Z</cp:lastPrinted>
  <dcterms:created xsi:type="dcterms:W3CDTF">2019-04-24T00:40:00Z</dcterms:created>
  <dcterms:modified xsi:type="dcterms:W3CDTF">2024-12-02T05:30:25Z</dcterms:modified>
  <cp:revision>3</cp:revision>
</cp:coreProperties>
</file>