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-415290</wp:posOffset>
                </wp:positionV>
                <wp:extent cx="5730875" cy="932180"/>
                <wp:effectExtent l="0" t="0" r="635" b="63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573087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納税が困難な方へのお知らせです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-32.700000000000003pt;mso-position-vertical-relative:text;mso-position-horizontal-relative:margin;v-text-anchor:top;position:absolute;height:73.400000000000006pt;mso-wrap-distance-top:0pt;width:451.25pt;mso-wrap-distance-left:9pt;margin-left:0.75pt;z-index:5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納税が困難な方へのお知らせです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21590</wp:posOffset>
                </wp:positionV>
                <wp:extent cx="6229350" cy="495300"/>
                <wp:effectExtent l="635" t="635" r="29845" b="1079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62293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.7pt;mso-position-vertical-relative:text;mso-position-horizontal-relative:text;position:absolute;height:39pt;mso-wrap-distance-top:0pt;width:490.5pt;mso-wrap-distance-left:9pt;margin-left:-18.39pt;z-index:4;" o:spid="_x0000_s1027" o:allowincell="t" o:allowoverlap="t" filled="t" fillcolor="#d9d9d9 [2732]" stroked="t" strokecolor="#32528f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等に係る収入に相当の減少があり，納期を迎える市税等の納付が困難な場合や，市税等を納付することにより事業の継続が困難な場合，「徴収猶予」及び「換価の猶予」という制度があり，猶予期間中は，納付計画による分割納付により，事業の状況に応じて計画的に納付することが可能ですので，早めにご相談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◎徴収猶予（地方税法第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15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条）について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【申請の要件】</w:t>
      </w:r>
    </w:p>
    <w:p>
      <w:pPr>
        <w:pStyle w:val="0"/>
        <w:ind w:left="420" w:leftChars="200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納税者が，次の１から４の要件に基づき，市税等を一時に納付できないと認められる場合に申請が可能です。</w:t>
      </w:r>
    </w:p>
    <w:p>
      <w:pPr>
        <w:pStyle w:val="0"/>
        <w:ind w:firstLine="723" w:firstLineChars="30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災害等により財産に損失があったとき</w:t>
      </w:r>
    </w:p>
    <w:p>
      <w:pPr>
        <w:pStyle w:val="0"/>
        <w:ind w:left="960" w:hanging="960" w:hanging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感染症の患者が発生した施設で消毒により，備品や資産を廃棄したなど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　２　納税者等が病気にかかったとき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納税者又は生計を一にする親族が病気にかかったなど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</w:rPr>
        <w:t>３　事業を廃止し，又は休止した場合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感染症に伴いキャンセルが相次ぎ，休廃業したなど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　４　事業に著しい損害を受けた場合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感染症に伴いキャンセルが相次ぎ，食材などに損害を受けたなど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【提出期限】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原則として納期限内ですが，納期限後も申請書を提出することができます。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【猶予額】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納付ができないと認められる範囲の額となります。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【猶予期間】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  <w:u w:val="single" w:color="auto"/>
        </w:rPr>
        <w:t>１年以内。申請により２年まで延長可能です。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【提出書類】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申請書のほか，次の書類の提出が必要です。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・事実を証するに足りる書類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・財産目録その他資産及び負債の状況を明らかにする書類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・収支及び預貯金残高を明らかにする書類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・１年間の収支実績及び見込みを明らかにする書類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【延滞金】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猶予申請中の延滞金は，全部又は一部が免除されます。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00" w:hanging="400" w:hangingChars="200"/>
        <w:jc w:val="right"/>
        <w:rPr>
          <w:rFonts w:hint="default" w:ascii="ＭＳ ゴシック" w:hAnsi="ＭＳ ゴシック" w:eastAsia="ＭＳ ゴシック"/>
          <w:b w:val="1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1838325</wp:posOffset>
                </wp:positionH>
                <wp:positionV relativeFrom="paragraph">
                  <wp:posOffset>346710</wp:posOffset>
                </wp:positionV>
                <wp:extent cx="1828800" cy="1828800"/>
                <wp:effectExtent l="0" t="0" r="635" b="63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720" w:hanging="720" w:hangingChars="20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指宿市役所　税務課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7.3pt;mso-position-vertical-relative:text;mso-position-horizontal-relative:margin;v-text-anchor:top;position:absolute;height:144pt;mso-wrap-distance-top:0pt;width:144pt;mso-wrap-style:none;mso-wrap-distance-left:9pt;margin-left:144.75pt;z-index:2;" o:spid="_x0000_s1028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ind w:left="720" w:hanging="720" w:hangingChars="20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指宿市役所　税務課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0"/>
        </w:rPr>
        <w:t>「換価の猶予」については，裏面をご覧ください。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1" w:hanging="241" w:hangingChars="100"/>
        <w:rPr>
          <w:rFonts w:hint="default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◎換価の猶予（地方税法第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15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条の６）について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【申請の要件】</w:t>
      </w:r>
    </w:p>
    <w:p>
      <w:pPr>
        <w:pStyle w:val="0"/>
        <w:ind w:left="420" w:leftChars="200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納期が到来する市税等を納付することで，事業の継続又は生活の維持を困難にする場合に申請が可能です。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【提出期限】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納期限から６月以内であれば申請書を提出することができます。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【猶予額】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納付ができないと認められる範囲の額となります。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【猶予期間】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  <w:u w:val="single" w:color="auto"/>
        </w:rPr>
        <w:t>１年以内。申請により２年まで延長可能です。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【提出書類】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申請書のほか，次の書類の提出が必要です。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・事実を証するに足りる書類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・財産目録その他資産及び負債の状況を明らかにする書類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・収支及び預貯金残高を明らかにする書類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・１年間の収支実績及び見込みを明らかにする書類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【督促】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督促状が発送され，督促手数料として１件当たり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円の納付が必要です。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【延滞金】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猶予申請中の延滞金は，全部又は一部が免除されます。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firstLine="4337" w:firstLineChars="18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【問い合わせ先】</w:t>
      </w:r>
    </w:p>
    <w:p>
      <w:pPr>
        <w:pStyle w:val="0"/>
        <w:ind w:left="210" w:leftChars="10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>891-0497</w:t>
      </w:r>
    </w:p>
    <w:p>
      <w:pPr>
        <w:pStyle w:val="0"/>
        <w:ind w:left="210" w:leftChars="10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鹿児島県指宿市十町</w:t>
      </w:r>
      <w:r>
        <w:rPr>
          <w:rFonts w:hint="eastAsia" w:ascii="ＭＳ 明朝" w:hAnsi="ＭＳ 明朝" w:eastAsia="ＭＳ 明朝"/>
          <w:sz w:val="24"/>
        </w:rPr>
        <w:t>2424</w:t>
      </w:r>
      <w:r>
        <w:rPr>
          <w:rFonts w:hint="eastAsia" w:ascii="ＭＳ 明朝" w:hAnsi="ＭＳ 明朝" w:eastAsia="ＭＳ 明朝"/>
          <w:sz w:val="24"/>
        </w:rPr>
        <w:t>番地</w:t>
      </w:r>
    </w:p>
    <w:p>
      <w:pPr>
        <w:pStyle w:val="0"/>
        <w:ind w:left="210" w:leftChars="10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指宿市役所税務課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納税係（９番窓口）</w:t>
      </w:r>
    </w:p>
    <w:p>
      <w:pPr>
        <w:pStyle w:val="0"/>
        <w:ind w:left="210" w:leftChars="10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　</w:t>
      </w:r>
      <w:r>
        <w:rPr>
          <w:rFonts w:hint="eastAsia" w:ascii="ＭＳ 明朝" w:hAnsi="ＭＳ 明朝" w:eastAsia="ＭＳ 明朝"/>
          <w:sz w:val="24"/>
        </w:rPr>
        <w:t>0993-22-2111</w:t>
      </w:r>
    </w:p>
    <w:p>
      <w:pPr>
        <w:pStyle w:val="0"/>
        <w:ind w:left="210" w:leftChars="100" w:firstLine="4830" w:firstLineChars="23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1838325</wp:posOffset>
                </wp:positionH>
                <wp:positionV relativeFrom="paragraph">
                  <wp:posOffset>808990</wp:posOffset>
                </wp:positionV>
                <wp:extent cx="1828800" cy="182880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720" w:hanging="720" w:hangingChars="20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指宿市役所　税務課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63.7pt;mso-position-vertical-relative:text;mso-position-horizontal-relative:margin;v-text-anchor:top;position:absolute;height:144pt;mso-wrap-distance-top:0pt;width:144pt;mso-wrap-style:none;mso-wrap-distance-left:9pt;margin-left:144.75pt;z-index:3;" o:spid="_x0000_s1029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ind w:left="720" w:hanging="720" w:hangingChars="20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指宿市役所　税務課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0993-24-4342</w:t>
      </w:r>
    </w:p>
    <w:sectPr>
      <w:foot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丸ｺﾞｼｯｸM-PRO" w:hAnsi="HG丸ｺﾞｼｯｸM-PRO" w:eastAsia="HG丸ｺﾞｼｯｸM-PRO"/>
        <w:sz w:val="3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486</TotalTime>
  <Pages>2</Pages>
  <Words>8</Words>
  <Characters>1101</Characters>
  <Application>JUST Note</Application>
  <Lines>77</Lines>
  <Paragraphs>57</Paragraphs>
  <CharactersWithSpaces>1211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2023-03-13T23:58:35Z</cp:lastPrinted>
  <dcterms:created xsi:type="dcterms:W3CDTF">2021-05-27T01:41:00Z</dcterms:created>
  <dcterms:modified xsi:type="dcterms:W3CDTF">2023-03-14T00:00:49Z</dcterms:modified>
  <cp:revision>16</cp:revision>
</cp:coreProperties>
</file>